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trPr>
                    <w:tc>
                      <w:tcPr>
                        <w:tcW w:w="0" w:type="auto"/>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rsidTr="0001066E">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trPr>
                                  <w:jc w:val="center"/>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01066E">
                                      <w:trPr>
                                        <w:trHeight w:val="450"/>
                                        <w:jc w:val="center"/>
                                      </w:trPr>
                                      <w:tc>
                                        <w:tcPr>
                                          <w:tcW w:w="0" w:type="auto"/>
                                          <w:vAlign w:val="center"/>
                                          <w:hideMark/>
                                        </w:tcPr>
                                        <w:p w:rsidR="0001066E" w:rsidRDefault="0001066E" w:rsidP="0001066E">
                                          <w:pPr>
                                            <w:rPr>
                                              <w:rFonts w:eastAsia="Times New Roman"/>
                                            </w:rPr>
                                          </w:pPr>
                                        </w:p>
                                      </w:tc>
                                    </w:tr>
                                  </w:tbl>
                                  <w:p w:rsidR="0001066E" w:rsidRDefault="0001066E" w:rsidP="0001066E">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1066E">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01066E">
                                            <w:trPr>
                                              <w:jc w:val="center"/>
                                            </w:trPr>
                                            <w:tc>
                                              <w:tcPr>
                                                <w:tcW w:w="0" w:type="auto"/>
                                                <w:vAlign w:val="center"/>
                                                <w:hideMark/>
                                              </w:tcPr>
                                              <w:p w:rsidR="0001066E" w:rsidRDefault="0001066E" w:rsidP="0001066E">
                                                <w:pPr>
                                                  <w:spacing w:line="360" w:lineRule="auto"/>
                                                  <w:jc w:val="center"/>
                                                  <w:rPr>
                                                    <w:rFonts w:ascii="Open Sans" w:eastAsia="Times New Roman" w:hAnsi="Open Sans" w:cs="Open Sans"/>
                                                    <w:b/>
                                                    <w:bCs/>
                                                    <w:color w:val="111111"/>
                                                    <w:sz w:val="60"/>
                                                    <w:szCs w:val="60"/>
                                                  </w:rPr>
                                                </w:pPr>
                                                <w:proofErr w:type="spellStart"/>
                                                <w:r>
                                                  <w:rPr>
                                                    <w:rFonts w:ascii="Open Sans" w:eastAsia="Times New Roman" w:hAnsi="Open Sans" w:cs="Open Sans"/>
                                                    <w:b/>
                                                    <w:bCs/>
                                                    <w:color w:val="111111"/>
                                                    <w:sz w:val="60"/>
                                                    <w:szCs w:val="60"/>
                                                  </w:rPr>
                                                  <w:t>Newsletter</w:t>
                                                </w:r>
                                                <w:proofErr w:type="spellEnd"/>
                                                <w:r>
                                                  <w:rPr>
                                                    <w:rFonts w:ascii="Open Sans" w:eastAsia="Times New Roman" w:hAnsi="Open Sans" w:cs="Open Sans"/>
                                                    <w:b/>
                                                    <w:bCs/>
                                                    <w:color w:val="111111"/>
                                                    <w:sz w:val="60"/>
                                                    <w:szCs w:val="60"/>
                                                  </w:rPr>
                                                  <w:t xml:space="preserve"> č. 11</w:t>
                                                </w:r>
                                              </w:p>
                                            </w:tc>
                                          </w:tr>
                                        </w:tbl>
                                        <w:p w:rsidR="0001066E" w:rsidRDefault="0001066E" w:rsidP="0001066E">
                                          <w:pPr>
                                            <w:jc w:val="center"/>
                                          </w:pPr>
                                        </w:p>
                                      </w:tc>
                                    </w:tr>
                                  </w:tbl>
                                  <w:p w:rsidR="0001066E" w:rsidRDefault="0001066E" w:rsidP="0001066E">
                                    <w:pPr>
                                      <w:jc w:val="center"/>
                                    </w:pPr>
                                  </w:p>
                                </w:tc>
                              </w:tr>
                            </w:tbl>
                            <w:p w:rsidR="0001066E" w:rsidRDefault="0001066E" w:rsidP="0001066E">
                              <w:pPr>
                                <w:jc w:val="center"/>
                              </w:pPr>
                            </w:p>
                          </w:tc>
                        </w:tr>
                      </w:tbl>
                      <w:p w:rsidR="0001066E" w:rsidRDefault="0001066E" w:rsidP="0001066E">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rsidTr="0001066E">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01066E">
                                      <w:trPr>
                                        <w:trHeight w:val="300"/>
                                        <w:jc w:val="center"/>
                                        <w:hidden/>
                                      </w:trPr>
                                      <w:tc>
                                        <w:tcPr>
                                          <w:tcW w:w="0" w:type="auto"/>
                                          <w:vAlign w:val="center"/>
                                          <w:hideMark/>
                                        </w:tcPr>
                                        <w:p w:rsidR="0001066E" w:rsidRDefault="0001066E" w:rsidP="0001066E">
                                          <w:pPr>
                                            <w:rPr>
                                              <w:rFonts w:eastAsia="Times New Roman"/>
                                              <w:vanish/>
                                            </w:rPr>
                                          </w:pPr>
                                        </w:p>
                                      </w:tc>
                                    </w:tr>
                                  </w:tbl>
                                  <w:p w:rsidR="0001066E" w:rsidRDefault="0001066E" w:rsidP="0001066E">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1066E">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01066E">
                                            <w:trPr>
                                              <w:jc w:val="center"/>
                                            </w:trPr>
                                            <w:tc>
                                              <w:tcPr>
                                                <w:tcW w:w="0" w:type="auto"/>
                                                <w:vAlign w:val="center"/>
                                                <w:hideMark/>
                                              </w:tcPr>
                                              <w:p w:rsidR="0001066E" w:rsidRDefault="0001066E" w:rsidP="0001066E">
                                                <w:pPr>
                                                  <w:jc w:val="center"/>
                                                  <w:rPr>
                                                    <w:rFonts w:ascii="Calibri" w:eastAsia="Times New Roman" w:hAnsi="Calibri" w:cs="Calibri"/>
                                                  </w:rPr>
                                                </w:pPr>
                                                <w:r>
                                                  <w:rPr>
                                                    <w:rFonts w:eastAsia="Times New Roman"/>
                                                    <w:noProof/>
                                                  </w:rPr>
                                                  <w:drawing>
                                                    <wp:inline distT="0" distB="0" distL="0" distR="0">
                                                      <wp:extent cx="5334000" cy="3000375"/>
                                                      <wp:effectExtent l="0" t="0" r="0" b="9525"/>
                                                      <wp:docPr id="15" name="Obrázek 15" descr="https://bucket.mlcdn.com/a/2247/2247097/images/3bfb05ffd86e0e27a9b211fed23cb10b8e497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cket.mlcdn.com/a/2247/2247097/images/3bfb05ffd86e0e27a9b211fed23cb10b8e49783f.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tc>
                                          </w:tr>
                                        </w:tbl>
                                        <w:p w:rsidR="0001066E" w:rsidRDefault="0001066E" w:rsidP="0001066E">
                                          <w:pPr>
                                            <w:jc w:val="center"/>
                                          </w:pPr>
                                        </w:p>
                                      </w:tc>
                                    </w:tr>
                                  </w:tbl>
                                  <w:p w:rsidR="0001066E" w:rsidRDefault="0001066E" w:rsidP="0001066E">
                                    <w:pPr>
                                      <w:jc w:val="center"/>
                                    </w:pPr>
                                  </w:p>
                                </w:tc>
                              </w:tr>
                            </w:tbl>
                            <w:p w:rsidR="0001066E" w:rsidRDefault="0001066E" w:rsidP="0001066E">
                              <w:pPr>
                                <w:jc w:val="center"/>
                              </w:pPr>
                            </w:p>
                          </w:tc>
                        </w:tr>
                      </w:tbl>
                      <w:p w:rsidR="0001066E" w:rsidRDefault="0001066E" w:rsidP="0001066E">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rsidTr="0001066E">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1066E">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01066E">
                                      <w:trPr>
                                        <w:trHeight w:val="300"/>
                                        <w:jc w:val="center"/>
                                        <w:hidden/>
                                      </w:trPr>
                                      <w:tc>
                                        <w:tcPr>
                                          <w:tcW w:w="0" w:type="auto"/>
                                          <w:vAlign w:val="center"/>
                                          <w:hideMark/>
                                        </w:tcPr>
                                        <w:p w:rsidR="0001066E" w:rsidRDefault="0001066E" w:rsidP="0001066E">
                                          <w:pPr>
                                            <w:rPr>
                                              <w:rFonts w:eastAsia="Times New Roman"/>
                                              <w:vanish/>
                                            </w:rPr>
                                          </w:pPr>
                                        </w:p>
                                      </w:tc>
                                    </w:tr>
                                  </w:tbl>
                                  <w:p w:rsidR="0001066E" w:rsidRDefault="0001066E" w:rsidP="0001066E">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1066E">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01066E">
                                            <w:trPr>
                                              <w:jc w:val="center"/>
                                            </w:trPr>
                                            <w:tc>
                                              <w:tcPr>
                                                <w:tcW w:w="0" w:type="auto"/>
                                                <w:vAlign w:val="center"/>
                                                <w:hideMark/>
                                              </w:tcPr>
                                              <w:p w:rsidR="0001066E" w:rsidRDefault="0001066E" w:rsidP="0001066E">
                                                <w:pPr>
                                                  <w:spacing w:line="360" w:lineRule="auto"/>
                                                  <w:jc w:val="center"/>
                                                  <w:rPr>
                                                    <w:rFonts w:ascii="Arial" w:hAnsi="Arial" w:cs="Arial"/>
                                                    <w:color w:val="000000"/>
                                                    <w:sz w:val="21"/>
                                                    <w:szCs w:val="21"/>
                                                  </w:rPr>
                                                </w:pPr>
                                                <w:r>
                                                  <w:rPr>
                                                    <w:rStyle w:val="Siln"/>
                                                    <w:rFonts w:ascii="Arial" w:hAnsi="Arial" w:cs="Arial"/>
                                                    <w:color w:val="000000"/>
                                                    <w:sz w:val="27"/>
                                                    <w:szCs w:val="27"/>
                                                  </w:rPr>
                                                  <w:t xml:space="preserve">poradenství pro období deváté třídy </w:t>
                                                </w:r>
                                                <w:r>
                                                  <w:rPr>
                                                    <w:rStyle w:val="Siln"/>
                                                    <w:rFonts w:ascii="Arial" w:hAnsi="Arial" w:cs="Arial"/>
                                                    <w:b w:val="0"/>
                                                    <w:bCs w:val="0"/>
                                                    <w:color w:val="000000"/>
                                                    <w:sz w:val="27"/>
                                                    <w:szCs w:val="27"/>
                                                  </w:rPr>
                                                  <w:t>2022-2023</w:t>
                                                </w:r>
                                              </w:p>
                                            </w:tc>
                                          </w:tr>
                                        </w:tbl>
                                        <w:p w:rsidR="0001066E" w:rsidRDefault="0001066E" w:rsidP="0001066E">
                                          <w:pPr>
                                            <w:jc w:val="center"/>
                                          </w:pPr>
                                        </w:p>
                                      </w:tc>
                                    </w:tr>
                                  </w:tbl>
                                  <w:p w:rsidR="0001066E" w:rsidRDefault="0001066E" w:rsidP="0001066E">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1066E">
                                      <w:trPr>
                                        <w:trHeight w:val="450"/>
                                        <w:jc w:val="center"/>
                                        <w:hidden/>
                                      </w:trPr>
                                      <w:tc>
                                        <w:tcPr>
                                          <w:tcW w:w="0" w:type="auto"/>
                                          <w:vAlign w:val="center"/>
                                          <w:hideMark/>
                                        </w:tcPr>
                                        <w:p w:rsidR="0001066E" w:rsidRDefault="0001066E" w:rsidP="0001066E">
                                          <w:pPr>
                                            <w:rPr>
                                              <w:rFonts w:eastAsia="Times New Roman"/>
                                              <w:vanish/>
                                            </w:rPr>
                                          </w:pPr>
                                        </w:p>
                                      </w:tc>
                                    </w:tr>
                                  </w:tbl>
                                  <w:p w:rsidR="0001066E" w:rsidRDefault="0001066E" w:rsidP="0001066E">
                                    <w:pPr>
                                      <w:jc w:val="center"/>
                                    </w:pPr>
                                  </w:p>
                                </w:tc>
                              </w:tr>
                            </w:tbl>
                            <w:p w:rsidR="0001066E" w:rsidRDefault="0001066E" w:rsidP="0001066E">
                              <w:pPr>
                                <w:jc w:val="center"/>
                              </w:pPr>
                            </w:p>
                          </w:tc>
                        </w:tr>
                      </w:tbl>
                      <w:p w:rsidR="00913FE1" w:rsidRDefault="00913FE1"/>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p w:rsidR="0001066E" w:rsidRDefault="0001066E"/>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hideMark/>
                            </w:tcPr>
                            <w:p w:rsidR="0001066E" w:rsidRDefault="0001066E">
                              <w:pPr>
                                <w:spacing w:line="360" w:lineRule="auto"/>
                                <w:jc w:val="center"/>
                                <w:rPr>
                                  <w:rFonts w:ascii="Open Sans" w:eastAsia="Times New Roman" w:hAnsi="Open Sans" w:cs="Open Sans"/>
                                  <w:b/>
                                  <w:bCs/>
                                  <w:color w:val="FD7E14"/>
                                  <w:sz w:val="53"/>
                                  <w:szCs w:val="53"/>
                                </w:rPr>
                              </w:pPr>
                            </w:p>
                            <w:p w:rsidR="0001066E" w:rsidRDefault="0001066E">
                              <w:pPr>
                                <w:spacing w:line="360" w:lineRule="auto"/>
                                <w:jc w:val="center"/>
                                <w:rPr>
                                  <w:rFonts w:ascii="Open Sans" w:eastAsia="Times New Roman" w:hAnsi="Open Sans" w:cs="Open Sans"/>
                                  <w:b/>
                                  <w:bCs/>
                                  <w:color w:val="FD7E14"/>
                                  <w:sz w:val="53"/>
                                  <w:szCs w:val="53"/>
                                </w:rPr>
                              </w:pPr>
                            </w:p>
                            <w:p w:rsidR="0001066E" w:rsidRDefault="0001066E">
                              <w:pPr>
                                <w:spacing w:line="360" w:lineRule="auto"/>
                                <w:jc w:val="center"/>
                                <w:rPr>
                                  <w:rFonts w:ascii="Open Sans" w:eastAsia="Times New Roman" w:hAnsi="Open Sans" w:cs="Open Sans"/>
                                  <w:b/>
                                  <w:bCs/>
                                  <w:color w:val="FD7E14"/>
                                  <w:sz w:val="53"/>
                                  <w:szCs w:val="53"/>
                                </w:rPr>
                              </w:pPr>
                            </w:p>
                            <w:p w:rsidR="0001066E" w:rsidRDefault="0001066E">
                              <w:pPr>
                                <w:spacing w:line="360" w:lineRule="auto"/>
                                <w:jc w:val="center"/>
                                <w:rPr>
                                  <w:rFonts w:ascii="Open Sans" w:eastAsia="Times New Roman" w:hAnsi="Open Sans" w:cs="Open Sans"/>
                                  <w:b/>
                                  <w:bCs/>
                                  <w:color w:val="FD7E14"/>
                                  <w:sz w:val="53"/>
                                  <w:szCs w:val="53"/>
                                </w:rPr>
                              </w:pPr>
                            </w:p>
                            <w:p w:rsidR="0001066E" w:rsidRDefault="0001066E">
                              <w:pPr>
                                <w:spacing w:line="360" w:lineRule="auto"/>
                                <w:jc w:val="center"/>
                                <w:rPr>
                                  <w:rFonts w:ascii="Open Sans" w:eastAsia="Times New Roman" w:hAnsi="Open Sans" w:cs="Open Sans"/>
                                  <w:b/>
                                  <w:bCs/>
                                  <w:color w:val="FD7E14"/>
                                  <w:sz w:val="53"/>
                                  <w:szCs w:val="53"/>
                                </w:rPr>
                              </w:pPr>
                            </w:p>
                            <w:p w:rsidR="0001066E" w:rsidRDefault="0001066E">
                              <w:pPr>
                                <w:spacing w:line="360" w:lineRule="auto"/>
                                <w:jc w:val="center"/>
                                <w:rPr>
                                  <w:rFonts w:ascii="Open Sans" w:eastAsia="Times New Roman" w:hAnsi="Open Sans" w:cs="Open Sans"/>
                                  <w:b/>
                                  <w:bCs/>
                                  <w:color w:val="FD7E14"/>
                                  <w:sz w:val="53"/>
                                  <w:szCs w:val="53"/>
                                </w:rPr>
                              </w:pPr>
                            </w:p>
                            <w:p w:rsidR="00913FE1" w:rsidRDefault="00913FE1">
                              <w:pPr>
                                <w:spacing w:line="360" w:lineRule="auto"/>
                                <w:jc w:val="center"/>
                                <w:rPr>
                                  <w:rFonts w:ascii="Open Sans" w:eastAsia="Times New Roman" w:hAnsi="Open Sans" w:cs="Open Sans"/>
                                  <w:b/>
                                  <w:bCs/>
                                  <w:color w:val="FD7E14"/>
                                  <w:sz w:val="53"/>
                                  <w:szCs w:val="53"/>
                                </w:rPr>
                              </w:pPr>
                              <w:r>
                                <w:rPr>
                                  <w:rFonts w:ascii="Open Sans" w:eastAsia="Times New Roman" w:hAnsi="Open Sans" w:cs="Open Sans"/>
                                  <w:b/>
                                  <w:bCs/>
                                  <w:color w:val="FD7E14"/>
                                  <w:sz w:val="53"/>
                                  <w:szCs w:val="53"/>
                                </w:rPr>
                                <w:lastRenderedPageBreak/>
                                <w:t>OBSAH</w:t>
                              </w: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14" name="Obrázek 14" descr="https://bucket.mlcdn.com/a/2247/2247097/images/6c821aba8517252df7b6375bc916e1d2ea3d7aa7.png/f48b69e1b9f60b311772bb079550b8dec558a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cket.mlcdn.com/a/2247/2247097/images/6c821aba8517252df7b6375bc916e1d2ea3d7aa7.png/f48b69e1b9f60b311772bb079550b8dec558ac7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MILÍ ČTENÁŘI</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přihlášky jsou podány a nyní je tedy nejdůležitějším cílem příprava na přijímací zkoušky, které vás za několik týdnů čekají.</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13" name="Obrázek 13" descr="https://bucket.mlcdn.com/a/2247/2247097/images/e80061cab4e7242dce14e99807f7125042fca4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cket.mlcdn.com/a/2247/2247097/images/e80061cab4e7242dce14e99807f7125042fca44f.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DŮLEŽITÉ INFORMACE</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Přijímačky jsou za 5 týdnů - stále ještě máte šanci se na ně dobře připravit a své výsledky zlepšit / Kolik času ještě zbývá do přijímaček</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12" name="Obrázek 12" descr="https://bucket.mlcdn.com/a/2247/2247097/images/49e7196581572db102efde7426304768243ac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cket.mlcdn.com/a/2247/2247097/images/49e7196581572db102efde7426304768243accac.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TÉMA - k přijímacím zkouškám je dobré mít strategii</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V </w:t>
                                    </w:r>
                                    <w:proofErr w:type="spellStart"/>
                                    <w:r>
                                      <w:rPr>
                                        <w:rFonts w:ascii="Open Sans" w:eastAsia="Times New Roman" w:hAnsi="Open Sans" w:cs="Open Sans"/>
                                        <w:color w:val="000000"/>
                                        <w:sz w:val="24"/>
                                        <w:szCs w:val="24"/>
                                      </w:rPr>
                                      <w:t>dnečním</w:t>
                                    </w:r>
                                    <w:proofErr w:type="spellEnd"/>
                                    <w:r>
                                      <w:rPr>
                                        <w:rFonts w:ascii="Open Sans" w:eastAsia="Times New Roman" w:hAnsi="Open Sans" w:cs="Open Sans"/>
                                        <w:color w:val="000000"/>
                                        <w:sz w:val="24"/>
                                        <w:szCs w:val="24"/>
                                      </w:rPr>
                                      <w:t xml:space="preserve"> článku se dozvíte o tom, jak vám předem připravená a ozkoušená strategie může pomoci zvýšit pravděpodobnost dobrého výsledku u přijímaček.</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11" name="Obrázek 11" descr="https://bucket.mlcdn.com/a/2247/2247097/images/7f9838308245bd7d79cc648773f54b597b016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cket.mlcdn.com/a/2247/2247097/images/7f9838308245bd7d79cc648773f54b597b0161ef.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TÉMA 2 - jak se vyhnout zbytečným chybám u přijímaček</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Některé chyby, které u přijímaček deváťáci dělají, jsou opravdu zbytečné. Přečtěte si, jak se jim vyhnout a nepřijít tak o drahocenné body.</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10" name="Obrázek 10" descr="https://bucket.mlcdn.com/a/2247/2247097/images/e506b56b2f33aee82384ee044213bf3a9638e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cket.mlcdn.com/a/2247/2247097/images/e506b56b2f33aee82384ee044213bf3a9638eb4b.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Chcete podpořit projekt KAM po devítce a získat slevu na přípravu k přijímačkám či jiný bonus?</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Pokud ano, tak se podívejte, jak to můžete udělat a z jakých bonusů si vybrat - je mezi nimi i sleva na přijímačky nanečisto.</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9" name="Obrázek 9" descr="https://bucket.mlcdn.com/a/2247/2247097/images/59a8639dae6467bd9f4ea3a43a13bbe7b605c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cket.mlcdn.com/a/2247/2247097/images/59a8639dae6467bd9f4ea3a43a13bbe7b605c85b.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 xml:space="preserve">MIX informací, rad, </w:t>
                                    </w:r>
                                    <w:proofErr w:type="gramStart"/>
                                    <w:r>
                                      <w:rPr>
                                        <w:rFonts w:ascii="Open Sans" w:eastAsia="Times New Roman" w:hAnsi="Open Sans" w:cs="Open Sans"/>
                                        <w:b/>
                                        <w:bCs/>
                                        <w:color w:val="111111"/>
                                        <w:sz w:val="27"/>
                                        <w:szCs w:val="27"/>
                                      </w:rPr>
                                      <w:t>odkazů ...</w:t>
                                    </w:r>
                                    <w:proofErr w:type="gramEnd"/>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Článek o tom, zda stát nezaspal co se počtu mít na gymplech týká/ Článek o nepravdách, které se tradují o přijímačkách / Připomínka možnosti kouknout se na videa k přijímačkám z matematiky</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90"/>
                          <w:gridCol w:w="300"/>
                          <w:gridCol w:w="7110"/>
                        </w:tblGrid>
                        <w:tr w:rsidR="00913FE1">
                          <w:trPr>
                            <w:trHeight w:val="15"/>
                            <w:jc w:val="center"/>
                          </w:trPr>
                          <w:tc>
                            <w:tcPr>
                              <w:tcW w:w="97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619125" cy="619125"/>
                                    <wp:effectExtent l="0" t="0" r="9525" b="9525"/>
                                    <wp:docPr id="8" name="Obrázek 8" descr="https://bucket.mlcdn.com/a/2247/2247097/images/9d7ea87eaf3d481d850f4e1e2ffa613200a8c7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cket.mlcdn.com/a/2247/2247097/images/9d7ea87eaf3d481d850f4e1e2ffa613200a8c7a7.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11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27"/>
                                        <w:szCs w:val="27"/>
                                      </w:rPr>
                                    </w:pPr>
                                    <w:r>
                                      <w:rPr>
                                        <w:rFonts w:ascii="Open Sans" w:eastAsia="Times New Roman" w:hAnsi="Open Sans" w:cs="Open Sans"/>
                                        <w:b/>
                                        <w:bCs/>
                                        <w:color w:val="111111"/>
                                        <w:sz w:val="27"/>
                                        <w:szCs w:val="27"/>
                                      </w:rPr>
                                      <w:t>CO CHYSTÁM NA PŘÍŠTĚ</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27"/>
                                        <w:szCs w:val="27"/>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color w:val="000000"/>
                                        <w:sz w:val="24"/>
                                        <w:szCs w:val="24"/>
                                      </w:rPr>
                                    </w:pP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trPr>
                    <w:tc>
                      <w:tcPr>
                        <w:tcW w:w="0" w:type="auto"/>
                        <w:vAlign w:val="center"/>
                        <w:hideMark/>
                      </w:tcPr>
                      <w:p w:rsidR="00913FE1" w:rsidRDefault="00913FE1">
                        <w:pPr>
                          <w:rPr>
                            <w:rFonts w:eastAsia="Times New Roman"/>
                          </w:rPr>
                        </w:pPr>
                      </w:p>
                      <w:p w:rsidR="000A1715" w:rsidRDefault="000A1715">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C107"/>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904875" cy="904875"/>
                                    <wp:effectExtent l="0" t="0" r="9525" b="9525"/>
                                    <wp:docPr id="7" name="Obrázek 7" descr="https://bucket.mlcdn.com/a/2247/2247097/images/6c821aba8517252df7b6375bc916e1d2ea3d7aa7.png/f48b69e1b9f60b311772bb079550b8dec558a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cket.mlcdn.com/a/2247/2247097/images/6c821aba8517252df7b6375bc916e1d2ea3d7aa7.png/f48b69e1b9f60b311772bb079550b8dec558ac7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Milí čtenáři,</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C107"/>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tcPr>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přihlášky jsou podány a nyní je tedy cílem číslo jedna příprava na přijímací zkoušky, které vás za několik týdnů čekají.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A protože výsledek u přijímaček je opravdu teď  to nejdůležitější, připravila jsem pro vás tentokrát hned dvě témata, které vám pomohou zvýšit pravděpodobnost dobrého výsledku z </w:t>
                              </w:r>
                              <w:proofErr w:type="spellStart"/>
                              <w:r>
                                <w:rPr>
                                  <w:rFonts w:ascii="Arial" w:hAnsi="Arial" w:cs="Arial"/>
                                  <w:color w:val="000000"/>
                                  <w:sz w:val="24"/>
                                  <w:szCs w:val="24"/>
                                </w:rPr>
                                <w:t>přijímačkových</w:t>
                              </w:r>
                              <w:proofErr w:type="spellEnd"/>
                              <w:r>
                                <w:rPr>
                                  <w:rFonts w:ascii="Arial" w:hAnsi="Arial" w:cs="Arial"/>
                                  <w:color w:val="000000"/>
                                  <w:sz w:val="24"/>
                                  <w:szCs w:val="24"/>
                                </w:rPr>
                                <w:t xml:space="preserve"> testů.</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Do zkoušek zbývá už jen několik týdnů, během kterých se můžete ještě hodně zdokonalit v tom, co už umíte, a zvládnout a pochopit to, co vám zatím ještě tak úplně nejde. Zkuste tedy ještě chvíli vydržet a zabrat. A věřte, že to není napořád, že po přijímačkách si budete moci opravdu oddechnout a pořádně odpočinout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Držím vám pěsti, abyste měli dostatek </w:t>
                              </w:r>
                              <w:proofErr w:type="gramStart"/>
                              <w:r>
                                <w:rPr>
                                  <w:rFonts w:ascii="Arial" w:hAnsi="Arial" w:cs="Arial"/>
                                  <w:color w:val="000000"/>
                                  <w:sz w:val="24"/>
                                  <w:szCs w:val="24"/>
                                </w:rPr>
                                <w:t>vůle a tenhle</w:t>
                              </w:r>
                              <w:proofErr w:type="gramEnd"/>
                              <w:r>
                                <w:rPr>
                                  <w:rFonts w:ascii="Arial" w:hAnsi="Arial" w:cs="Arial"/>
                                  <w:color w:val="000000"/>
                                  <w:sz w:val="24"/>
                                  <w:szCs w:val="24"/>
                                </w:rPr>
                                <w:t xml:space="preserve"> pěti týdenní finiš jste zvládli.</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Pavla Lopatková</w:t>
                              </w:r>
                            </w:p>
                            <w:p w:rsidR="00913FE1" w:rsidRDefault="00913FE1">
                              <w:pPr>
                                <w:spacing w:after="150" w:line="360" w:lineRule="auto"/>
                                <w:rPr>
                                  <w:rFonts w:ascii="Arial" w:hAnsi="Arial" w:cs="Arial"/>
                                  <w:color w:val="000000"/>
                                  <w:sz w:val="21"/>
                                  <w:szCs w:val="21"/>
                                </w:rP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trPr>
                    <w:tc>
                      <w:tcPr>
                        <w:tcW w:w="0" w:type="auto"/>
                        <w:vAlign w:val="center"/>
                        <w:hideMark/>
                      </w:tcPr>
                      <w:p w:rsidR="00913FE1" w:rsidRDefault="00913FE1">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C107"/>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4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lastRenderedPageBreak/>
                                <w:drawing>
                                  <wp:inline distT="0" distB="0" distL="0" distR="0">
                                    <wp:extent cx="904875" cy="904875"/>
                                    <wp:effectExtent l="0" t="0" r="9525" b="9525"/>
                                    <wp:docPr id="6" name="Obrázek 6" descr="https://bucket.mlcdn.com/a/2247/2247097/images/e80061cab4e7242dce14e99807f7125042fca4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cket.mlcdn.com/a/2247/2247097/images/e80061cab4e7242dce14e99807f7125042fca44f.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DŮLEŽITÉ INFORMACE</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C107"/>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tcPr>
                            <w:p w:rsidR="00913FE1" w:rsidRDefault="00913FE1">
                              <w:pPr>
                                <w:spacing w:after="150" w:line="480" w:lineRule="auto"/>
                                <w:rPr>
                                  <w:rFonts w:ascii="Arial" w:hAnsi="Arial" w:cs="Arial"/>
                                  <w:color w:val="000000"/>
                                  <w:sz w:val="21"/>
                                  <w:szCs w:val="21"/>
                                </w:rPr>
                              </w:pPr>
                            </w:p>
                            <w:p w:rsidR="00913FE1" w:rsidRDefault="00913FE1">
                              <w:pPr>
                                <w:spacing w:after="150" w:line="480" w:lineRule="auto"/>
                                <w:rPr>
                                  <w:rFonts w:ascii="Arial" w:hAnsi="Arial" w:cs="Arial"/>
                                  <w:color w:val="000000"/>
                                  <w:sz w:val="21"/>
                                  <w:szCs w:val="21"/>
                                </w:rPr>
                              </w:pPr>
                              <w:r>
                                <w:rPr>
                                  <w:rStyle w:val="Siln"/>
                                  <w:rFonts w:ascii="Arial" w:hAnsi="Arial" w:cs="Arial"/>
                                  <w:color w:val="FD7E14"/>
                                  <w:sz w:val="27"/>
                                  <w:szCs w:val="27"/>
                                  <w:u w:val="single"/>
                                </w:rPr>
                                <w:t>Přijímačky jsou za 5 týdnů - stále ještě máte šanci se na ně dobře připravit a své výsledky zlepšit</w:t>
                              </w:r>
                            </w:p>
                            <w:p w:rsidR="00913FE1" w:rsidRDefault="00913FE1">
                              <w:pPr>
                                <w:spacing w:after="150" w:line="480" w:lineRule="auto"/>
                                <w:rPr>
                                  <w:rFonts w:ascii="Arial" w:hAnsi="Arial" w:cs="Arial"/>
                                  <w:color w:val="000000"/>
                                  <w:sz w:val="21"/>
                                  <w:szCs w:val="21"/>
                                </w:rPr>
                              </w:pPr>
                            </w:p>
                            <w:p w:rsidR="00913FE1" w:rsidRDefault="00913FE1">
                              <w:pPr>
                                <w:spacing w:after="150" w:line="480" w:lineRule="auto"/>
                                <w:rPr>
                                  <w:rFonts w:ascii="Arial" w:hAnsi="Arial" w:cs="Arial"/>
                                  <w:color w:val="000000"/>
                                  <w:sz w:val="21"/>
                                  <w:szCs w:val="21"/>
                                </w:rPr>
                              </w:pPr>
                              <w:r>
                                <w:rPr>
                                  <w:rStyle w:val="Siln"/>
                                  <w:rFonts w:ascii="Arial" w:hAnsi="Arial" w:cs="Arial"/>
                                  <w:color w:val="000000"/>
                                  <w:sz w:val="24"/>
                                  <w:szCs w:val="24"/>
                                </w:rPr>
                                <w:t xml:space="preserve">Termíny prvního kola přijímacích zkoušek jsou 13. a 14. dubna 2023. </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t>Jestli jste s přípravou dosud otáleli, máte nyní opravdu dost limitující čas na přípravu, přesto to není nereálné - pokud začnete teď  hned.</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t xml:space="preserve">Pokud chcete mít podporu v jasně strukturovaném a profesionálně vedeném procvičení a vysvětlení, pak </w:t>
                              </w:r>
                              <w:proofErr w:type="gramStart"/>
                              <w:r>
                                <w:rPr>
                                  <w:rFonts w:ascii="Arial" w:hAnsi="Arial" w:cs="Arial"/>
                                  <w:color w:val="000000"/>
                                  <w:sz w:val="24"/>
                                  <w:szCs w:val="24"/>
                                </w:rPr>
                                <w:t>využijte</w:t>
                              </w:r>
                              <w:proofErr w:type="gramEnd"/>
                              <w:r>
                                <w:rPr>
                                  <w:rFonts w:ascii="Arial" w:hAnsi="Arial" w:cs="Arial"/>
                                  <w:color w:val="000000"/>
                                  <w:sz w:val="24"/>
                                  <w:szCs w:val="24"/>
                                </w:rPr>
                                <w:t xml:space="preserve"> poslední možnost přípravy zde </w:t>
                              </w:r>
                              <w:hyperlink r:id="rId13" w:tgtFrame="_blank" w:history="1">
                                <w:r>
                                  <w:rPr>
                                    <w:rStyle w:val="Hypertextovodkaz"/>
                                    <w:rFonts w:ascii="Open Sans" w:hAnsi="Open Sans" w:cs="Open Sans"/>
                                    <w:color w:val="09C269"/>
                                    <w:sz w:val="24"/>
                                    <w:szCs w:val="24"/>
                                  </w:rPr>
                                  <w:t xml:space="preserve">Příprava na přijímačky </w:t>
                                </w:r>
                                <w:proofErr w:type="gramStart"/>
                                <w:r>
                                  <w:rPr>
                                    <w:rStyle w:val="Hypertextovodkaz"/>
                                    <w:rFonts w:ascii="Open Sans" w:hAnsi="Open Sans" w:cs="Open Sans"/>
                                    <w:color w:val="09C269"/>
                                    <w:sz w:val="24"/>
                                    <w:szCs w:val="24"/>
                                  </w:rPr>
                                  <w:t>finišuje</w:t>
                                </w:r>
                                <w:proofErr w:type="gramEnd"/>
                              </w:hyperlink>
                              <w:r>
                                <w:rPr>
                                  <w:rFonts w:ascii="Arial" w:hAnsi="Arial" w:cs="Arial"/>
                                  <w:color w:val="000000"/>
                                  <w:sz w:val="24"/>
                                  <w:szCs w:val="24"/>
                                </w:rPr>
                                <w:t>. 15% nebo 20% slevu na tuto přípravu můžete získat na tomto odkaze </w:t>
                              </w:r>
                              <w:hyperlink r:id="rId14" w:tgtFrame="_blank" w:history="1">
                                <w:r>
                                  <w:rPr>
                                    <w:rStyle w:val="Hypertextovodkaz"/>
                                    <w:rFonts w:ascii="Open Sans" w:hAnsi="Open Sans" w:cs="Open Sans"/>
                                    <w:color w:val="09C269"/>
                                    <w:sz w:val="24"/>
                                    <w:szCs w:val="24"/>
                                  </w:rPr>
                                  <w:t>Sleva</w:t>
                                </w:r>
                              </w:hyperlink>
                              <w:r>
                                <w:rPr>
                                  <w:rFonts w:ascii="Arial" w:hAnsi="Arial" w:cs="Arial"/>
                                  <w:color w:val="000000"/>
                                  <w:sz w:val="24"/>
                                  <w:szCs w:val="24"/>
                                </w:rPr>
                                <w:t>.</w:t>
                              </w:r>
                            </w:p>
                            <w:p w:rsidR="00913FE1" w:rsidRDefault="00913FE1">
                              <w:pPr>
                                <w:spacing w:after="240" w:line="480" w:lineRule="auto"/>
                                <w:rPr>
                                  <w:rFonts w:ascii="Arial" w:hAnsi="Arial" w:cs="Arial"/>
                                  <w:color w:val="000000"/>
                                  <w:sz w:val="21"/>
                                  <w:szCs w:val="21"/>
                                </w:rPr>
                              </w:pPr>
                              <w:r>
                                <w:rPr>
                                  <w:rFonts w:ascii="Arial" w:hAnsi="Arial" w:cs="Arial"/>
                                  <w:color w:val="000000"/>
                                  <w:sz w:val="24"/>
                                  <w:szCs w:val="24"/>
                                </w:rPr>
                                <w:t xml:space="preserve">Pokud se připravujete pouze sami, pak doporučuji vytvořit si časový plán, který budete dodržovat, ale také průběžně aktualizovat. Více o časovém plánu si můžete přečíst v článku na webu </w:t>
                              </w:r>
                              <w:proofErr w:type="spellStart"/>
                              <w:r>
                                <w:rPr>
                                  <w:rFonts w:ascii="Arial" w:hAnsi="Arial" w:cs="Arial"/>
                                  <w:color w:val="000000"/>
                                  <w:sz w:val="24"/>
                                  <w:szCs w:val="24"/>
                                </w:rPr>
                                <w:t>kampodevítce</w:t>
                              </w:r>
                              <w:proofErr w:type="spellEnd"/>
                              <w:r>
                                <w:rPr>
                                  <w:rFonts w:ascii="Arial" w:hAnsi="Arial" w:cs="Arial"/>
                                  <w:color w:val="000000"/>
                                  <w:sz w:val="24"/>
                                  <w:szCs w:val="24"/>
                                </w:rPr>
                                <w:t xml:space="preserve"> zde </w:t>
                              </w:r>
                              <w:hyperlink r:id="rId15" w:tgtFrame="_blank" w:history="1">
                                <w:r>
                                  <w:rPr>
                                    <w:rStyle w:val="Hypertextovodkaz"/>
                                    <w:rFonts w:ascii="Open Sans" w:hAnsi="Open Sans" w:cs="Open Sans"/>
                                    <w:color w:val="09C269"/>
                                    <w:sz w:val="24"/>
                                    <w:szCs w:val="24"/>
                                  </w:rPr>
                                  <w:t>Jak si rozplánovat čas do přijímaček</w:t>
                                </w:r>
                              </w:hyperlink>
                            </w:p>
                            <w:p w:rsidR="00913FE1" w:rsidRDefault="00913FE1">
                              <w:pPr>
                                <w:spacing w:after="150" w:line="480" w:lineRule="auto"/>
                                <w:rPr>
                                  <w:rFonts w:ascii="Arial" w:hAnsi="Arial" w:cs="Arial"/>
                                  <w:color w:val="000000"/>
                                  <w:sz w:val="21"/>
                                  <w:szCs w:val="21"/>
                                </w:rPr>
                              </w:pPr>
                            </w:p>
                            <w:p w:rsidR="00913FE1" w:rsidRDefault="00913FE1">
                              <w:pPr>
                                <w:spacing w:after="150" w:line="480" w:lineRule="auto"/>
                                <w:rPr>
                                  <w:rFonts w:ascii="Arial" w:hAnsi="Arial" w:cs="Arial"/>
                                  <w:color w:val="000000"/>
                                  <w:sz w:val="21"/>
                                  <w:szCs w:val="21"/>
                                </w:rPr>
                              </w:pPr>
                              <w:r>
                                <w:rPr>
                                  <w:rStyle w:val="Siln"/>
                                  <w:rFonts w:ascii="Arial" w:hAnsi="Arial" w:cs="Arial"/>
                                  <w:color w:val="FD7E14"/>
                                  <w:sz w:val="27"/>
                                  <w:szCs w:val="27"/>
                                  <w:u w:val="single"/>
                                </w:rPr>
                                <w:t>Kolik času ještě zbývá do přijímaček</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lastRenderedPageBreak/>
                                <w:t>Kolik přesně času do přijímaček ještě zbývá, si můžete průběžně kontrolovat na tomto odkazu </w:t>
                              </w:r>
                              <w:hyperlink r:id="rId16" w:tgtFrame="_blank" w:history="1">
                                <w:r>
                                  <w:rPr>
                                    <w:rStyle w:val="Hypertextovodkaz"/>
                                    <w:rFonts w:ascii="Open Sans" w:hAnsi="Open Sans" w:cs="Open Sans"/>
                                    <w:color w:val="09C269"/>
                                    <w:sz w:val="24"/>
                                    <w:szCs w:val="24"/>
                                  </w:rPr>
                                  <w:t>Odpočet do přijímaček</w:t>
                                </w:r>
                              </w:hyperlink>
                              <w:r>
                                <w:rPr>
                                  <w:rFonts w:ascii="Arial" w:hAnsi="Arial" w:cs="Arial"/>
                                  <w:color w:val="000000"/>
                                  <w:sz w:val="24"/>
                                  <w:szCs w:val="24"/>
                                </w:rPr>
                                <w:t>.  Odpočet aktuálního času najdete červeným písmem nahoře na stránce.</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t>Zároveň si můžete stáhnout kalendář, kde najdete všechny důležité termíny  </w:t>
                              </w:r>
                              <w:hyperlink r:id="rId17" w:tgtFrame="_blank" w:history="1">
                                <w:r>
                                  <w:rPr>
                                    <w:rStyle w:val="Hypertextovodkaz"/>
                                    <w:rFonts w:ascii="Open Sans" w:hAnsi="Open Sans" w:cs="Open Sans"/>
                                    <w:color w:val="09C269"/>
                                    <w:sz w:val="24"/>
                                    <w:szCs w:val="24"/>
                                  </w:rPr>
                                  <w:t>Kalendář od To dáš!</w:t>
                                </w:r>
                              </w:hyperlink>
                            </w:p>
                            <w:p w:rsidR="00913FE1" w:rsidRDefault="00913FE1">
                              <w:pPr>
                                <w:spacing w:after="150" w:line="480" w:lineRule="auto"/>
                                <w:rPr>
                                  <w:rFonts w:ascii="Arial" w:hAnsi="Arial" w:cs="Arial"/>
                                  <w:color w:val="000000"/>
                                  <w:sz w:val="21"/>
                                  <w:szCs w:val="21"/>
                                </w:rPr>
                              </w:pPr>
                            </w:p>
                            <w:p w:rsidR="00913FE1" w:rsidRDefault="00913FE1">
                              <w:pPr>
                                <w:spacing w:after="150" w:line="480" w:lineRule="auto"/>
                                <w:rPr>
                                  <w:rFonts w:ascii="Arial" w:hAnsi="Arial" w:cs="Arial"/>
                                  <w:color w:val="000000"/>
                                  <w:sz w:val="21"/>
                                  <w:szCs w:val="21"/>
                                </w:rPr>
                              </w:pPr>
                            </w:p>
                            <w:p w:rsidR="00913FE1" w:rsidRDefault="00913FE1">
                              <w:pPr>
                                <w:spacing w:after="150" w:line="480" w:lineRule="auto"/>
                                <w:rPr>
                                  <w:rFonts w:ascii="Arial" w:hAnsi="Arial" w:cs="Arial"/>
                                  <w:color w:val="000000"/>
                                  <w:sz w:val="21"/>
                                  <w:szCs w:val="21"/>
                                </w:rPr>
                              </w:pPr>
                              <w:r>
                                <w:rPr>
                                  <w:rFonts w:ascii="Arial" w:hAnsi="Arial" w:cs="Arial"/>
                                  <w:b/>
                                  <w:bCs/>
                                  <w:color w:val="FD7E14"/>
                                  <w:sz w:val="27"/>
                                  <w:szCs w:val="27"/>
                                  <w:u w:val="single"/>
                                </w:rPr>
                                <w:br/>
                              </w:r>
                              <w:r>
                                <w:rPr>
                                  <w:rStyle w:val="Siln"/>
                                  <w:rFonts w:ascii="Arial" w:hAnsi="Arial" w:cs="Arial"/>
                                  <w:color w:val="FD7E14"/>
                                  <w:sz w:val="27"/>
                                  <w:szCs w:val="27"/>
                                  <w:u w:val="single"/>
                                </w:rPr>
                                <w:t>Upozornění na aktuálnost webových odkazů</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t xml:space="preserve">Ráda bych všechny čtenáře </w:t>
                              </w:r>
                              <w:proofErr w:type="spellStart"/>
                              <w:r>
                                <w:rPr>
                                  <w:rFonts w:ascii="Arial" w:hAnsi="Arial" w:cs="Arial"/>
                                  <w:color w:val="000000"/>
                                  <w:sz w:val="24"/>
                                  <w:szCs w:val="24"/>
                                </w:rPr>
                                <w:t>newsletterů</w:t>
                              </w:r>
                              <w:proofErr w:type="spellEnd"/>
                              <w:r>
                                <w:rPr>
                                  <w:rFonts w:ascii="Arial" w:hAnsi="Arial" w:cs="Arial"/>
                                  <w:color w:val="000000"/>
                                  <w:sz w:val="24"/>
                                  <w:szCs w:val="24"/>
                                </w:rPr>
                                <w:t xml:space="preserve"> upozornila na fakt, že </w:t>
                              </w:r>
                              <w:r>
                                <w:rPr>
                                  <w:rStyle w:val="Siln"/>
                                  <w:rFonts w:ascii="Arial" w:hAnsi="Arial" w:cs="Arial"/>
                                  <w:color w:val="000000"/>
                                  <w:sz w:val="24"/>
                                  <w:szCs w:val="24"/>
                                  <w:u w:val="single"/>
                                </w:rPr>
                                <w:t>interaktivní odkazy na různé weby</w:t>
                              </w:r>
                              <w:r>
                                <w:rPr>
                                  <w:rFonts w:ascii="Arial" w:hAnsi="Arial" w:cs="Arial"/>
                                  <w:color w:val="000000"/>
                                  <w:sz w:val="24"/>
                                  <w:szCs w:val="24"/>
                                </w:rPr>
                                <w:t xml:space="preserve">, které zde uvádím, </w:t>
                              </w:r>
                              <w:r>
                                <w:rPr>
                                  <w:rStyle w:val="Siln"/>
                                  <w:rFonts w:ascii="Arial" w:hAnsi="Arial" w:cs="Arial"/>
                                  <w:color w:val="000000"/>
                                  <w:sz w:val="24"/>
                                  <w:szCs w:val="24"/>
                                  <w:u w:val="single"/>
                                </w:rPr>
                                <w:t xml:space="preserve">jsou platné a aktuální ke dni uzávěrky příslušného </w:t>
                              </w:r>
                              <w:proofErr w:type="spellStart"/>
                              <w:r>
                                <w:rPr>
                                  <w:rStyle w:val="Siln"/>
                                  <w:rFonts w:ascii="Arial" w:hAnsi="Arial" w:cs="Arial"/>
                                  <w:color w:val="000000"/>
                                  <w:sz w:val="24"/>
                                  <w:szCs w:val="24"/>
                                  <w:u w:val="single"/>
                                </w:rPr>
                                <w:t>newsletteru</w:t>
                              </w:r>
                              <w:proofErr w:type="spellEnd"/>
                              <w:r>
                                <w:rPr>
                                  <w:rStyle w:val="Siln"/>
                                  <w:rFonts w:ascii="Arial" w:hAnsi="Arial" w:cs="Arial"/>
                                  <w:color w:val="000000"/>
                                  <w:sz w:val="24"/>
                                  <w:szCs w:val="24"/>
                                  <w:u w:val="single"/>
                                </w:rPr>
                                <w:t xml:space="preserve">. </w:t>
                              </w:r>
                            </w:p>
                            <w:p w:rsidR="00913FE1" w:rsidRDefault="00913FE1">
                              <w:pPr>
                                <w:spacing w:after="150" w:line="480" w:lineRule="auto"/>
                                <w:rPr>
                                  <w:rFonts w:ascii="Arial" w:hAnsi="Arial" w:cs="Arial"/>
                                  <w:color w:val="000000"/>
                                  <w:sz w:val="21"/>
                                  <w:szCs w:val="21"/>
                                </w:rPr>
                              </w:pPr>
                              <w:r>
                                <w:rPr>
                                  <w:rFonts w:ascii="Arial" w:hAnsi="Arial" w:cs="Arial"/>
                                  <w:color w:val="000000"/>
                                  <w:sz w:val="24"/>
                                  <w:szCs w:val="24"/>
                                </w:rPr>
                                <w:t xml:space="preserve">Proto se může stát, že v průběhu doby může být odkaz změněn nebo dokonce vymazán provozovatelem konkrétního webu. Tyto změny nejsem z pochopitelných důvodů schopna zpětně aktualizovat. </w:t>
                              </w: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trPr>
                    <w:tc>
                      <w:tcPr>
                        <w:tcW w:w="0" w:type="auto"/>
                        <w:vAlign w:val="center"/>
                        <w:hideMark/>
                      </w:tcPr>
                      <w:p w:rsidR="00913FE1" w:rsidRDefault="00913FE1">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rPr>
                        </w:pPr>
                      </w:p>
                      <w:p w:rsidR="000A1715" w:rsidRDefault="000A1715">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lastRenderedPageBreak/>
                                <w:drawing>
                                  <wp:inline distT="0" distB="0" distL="0" distR="0">
                                    <wp:extent cx="904875" cy="904875"/>
                                    <wp:effectExtent l="0" t="0" r="9525" b="9525"/>
                                    <wp:docPr id="5" name="Obrázek 5" descr="https://bucket.mlcdn.com/a/2247/2247097/images/49e7196581572db102efde7426304768243ac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cket.mlcdn.com/a/2247/2247097/images/49e7196581572db102efde7426304768243accac.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TÉMA - k přijímacím zkouškám je dobré mít vlastní strategii</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C107"/>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tcPr>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7"/>
                                  <w:szCs w:val="27"/>
                                </w:rPr>
                                <w:t xml:space="preserve">V minulém </w:t>
                              </w:r>
                              <w:proofErr w:type="spellStart"/>
                              <w:r>
                                <w:rPr>
                                  <w:rStyle w:val="Siln"/>
                                  <w:rFonts w:ascii="Arial" w:hAnsi="Arial" w:cs="Arial"/>
                                  <w:color w:val="FD7E14"/>
                                  <w:sz w:val="27"/>
                                  <w:szCs w:val="27"/>
                                </w:rPr>
                                <w:t>newsletteru</w:t>
                              </w:r>
                              <w:proofErr w:type="spellEnd"/>
                              <w:r>
                                <w:rPr>
                                  <w:rStyle w:val="Siln"/>
                                  <w:rFonts w:ascii="Arial" w:hAnsi="Arial" w:cs="Arial"/>
                                  <w:color w:val="FD7E14"/>
                                  <w:sz w:val="27"/>
                                  <w:szCs w:val="27"/>
                                </w:rPr>
                                <w:t xml:space="preserve"> jsem vám slíbila téma zvolení vhodné strategie u přijímače a dnes tedy tento slib plním. </w:t>
                              </w: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7"/>
                                  <w:szCs w:val="27"/>
                                </w:rPr>
                                <w:t xml:space="preserve">Strategie k přijímačkám je opravdu věc, která může velmi přispět k úspěchu. </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4"/>
                                  <w:szCs w:val="24"/>
                                </w:rPr>
                                <w:t>Aby to byla strategie dobrá, je potřeba, aby si ji vytvořil každý deváťák sám pro sebe na míru. Měla by zahrnovat to nejlepší z toho, co se mi osvědčilo a funguje mi</w:t>
                              </w:r>
                            </w:p>
                            <w:p w:rsidR="00913FE1" w:rsidRDefault="00913FE1" w:rsidP="005835D6">
                              <w:pPr>
                                <w:numPr>
                                  <w:ilvl w:val="0"/>
                                  <w:numId w:val="1"/>
                                </w:numPr>
                                <w:spacing w:after="75" w:line="360" w:lineRule="auto"/>
                                <w:rPr>
                                  <w:rFonts w:ascii="Open Sans" w:eastAsia="Times New Roman" w:hAnsi="Open Sans" w:cs="Open Sans"/>
                                  <w:color w:val="000000"/>
                                  <w:sz w:val="21"/>
                                  <w:szCs w:val="21"/>
                                </w:rPr>
                              </w:pPr>
                              <w:r>
                                <w:rPr>
                                  <w:rStyle w:val="Siln"/>
                                  <w:rFonts w:ascii="Arial" w:eastAsia="Times New Roman" w:hAnsi="Arial" w:cs="Arial"/>
                                  <w:color w:val="FD7E14"/>
                                  <w:sz w:val="24"/>
                                  <w:szCs w:val="24"/>
                                </w:rPr>
                                <w:t>při psaní písemek a testů ve škole</w:t>
                              </w:r>
                            </w:p>
                            <w:p w:rsidR="00913FE1" w:rsidRDefault="00913FE1" w:rsidP="005835D6">
                              <w:pPr>
                                <w:numPr>
                                  <w:ilvl w:val="0"/>
                                  <w:numId w:val="1"/>
                                </w:numPr>
                                <w:spacing w:after="75" w:line="360" w:lineRule="auto"/>
                                <w:rPr>
                                  <w:rFonts w:ascii="Open Sans" w:eastAsia="Times New Roman" w:hAnsi="Open Sans" w:cs="Open Sans"/>
                                  <w:color w:val="000000"/>
                                  <w:sz w:val="21"/>
                                  <w:szCs w:val="21"/>
                                </w:rPr>
                              </w:pPr>
                              <w:r>
                                <w:rPr>
                                  <w:rStyle w:val="Siln"/>
                                  <w:rFonts w:ascii="Arial" w:eastAsia="Times New Roman" w:hAnsi="Arial" w:cs="Arial"/>
                                  <w:color w:val="FD7E14"/>
                                  <w:sz w:val="24"/>
                                  <w:szCs w:val="24"/>
                                </w:rPr>
                                <w:t xml:space="preserve">při vyplňování cvičných </w:t>
                              </w:r>
                              <w:proofErr w:type="spellStart"/>
                              <w:r>
                                <w:rPr>
                                  <w:rStyle w:val="Siln"/>
                                  <w:rFonts w:ascii="Arial" w:eastAsia="Times New Roman" w:hAnsi="Arial" w:cs="Arial"/>
                                  <w:color w:val="FD7E14"/>
                                  <w:sz w:val="24"/>
                                  <w:szCs w:val="24"/>
                                </w:rPr>
                                <w:t>přijímačkových</w:t>
                              </w:r>
                              <w:proofErr w:type="spellEnd"/>
                              <w:r>
                                <w:rPr>
                                  <w:rStyle w:val="Siln"/>
                                  <w:rFonts w:ascii="Arial" w:eastAsia="Times New Roman" w:hAnsi="Arial" w:cs="Arial"/>
                                  <w:color w:val="FD7E14"/>
                                  <w:sz w:val="24"/>
                                  <w:szCs w:val="24"/>
                                </w:rPr>
                                <w:t xml:space="preserve"> testů (tady se jedná hlavně o práci s časem)</w:t>
                              </w: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4"/>
                                  <w:szCs w:val="24"/>
                                </w:rPr>
                                <w:t xml:space="preserve">A všechny tyto věci vhodně </w:t>
                              </w:r>
                              <w:proofErr w:type="spellStart"/>
                              <w:r>
                                <w:rPr>
                                  <w:rStyle w:val="Siln"/>
                                  <w:rFonts w:ascii="Arial" w:hAnsi="Arial" w:cs="Arial"/>
                                  <w:color w:val="FD7E14"/>
                                  <w:sz w:val="24"/>
                                  <w:szCs w:val="24"/>
                                </w:rPr>
                                <w:t>nakombinovat</w:t>
                              </w:r>
                              <w:proofErr w:type="spellEnd"/>
                              <w:r>
                                <w:rPr>
                                  <w:rStyle w:val="Siln"/>
                                  <w:rFonts w:ascii="Arial" w:hAnsi="Arial" w:cs="Arial"/>
                                  <w:color w:val="FD7E14"/>
                                  <w:sz w:val="24"/>
                                  <w:szCs w:val="24"/>
                                </w:rPr>
                                <w:t xml:space="preserve"> s radami, které přináším níže.</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ČAS</w:t>
                              </w: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Práce s časem je základním bodem strategie.</w:t>
                              </w: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Potřebuji vědět, zda celý test zpravidla v pohodě v časovém limitu stíhám nebo ne - pro letošek je to 60 min na češtinu a 70 min na matematiku.</w:t>
                              </w:r>
                            </w:p>
                            <w:p w:rsidR="00913FE1" w:rsidRDefault="00913FE1">
                              <w:pPr>
                                <w:spacing w:after="150" w:line="360" w:lineRule="auto"/>
                                <w:rPr>
                                  <w:rFonts w:ascii="Arial" w:hAnsi="Arial" w:cs="Arial"/>
                                  <w:color w:val="000000"/>
                                  <w:sz w:val="21"/>
                                  <w:szCs w:val="21"/>
                                </w:rPr>
                              </w:pPr>
                            </w:p>
                            <w:p w:rsidR="00913FE1" w:rsidRDefault="00913FE1">
                              <w:pPr>
                                <w:spacing w:after="240" w:line="360" w:lineRule="auto"/>
                                <w:rPr>
                                  <w:rFonts w:ascii="Arial" w:hAnsi="Arial" w:cs="Arial"/>
                                  <w:color w:val="000000"/>
                                  <w:sz w:val="21"/>
                                  <w:szCs w:val="21"/>
                                </w:rPr>
                              </w:pPr>
                              <w:r>
                                <w:rPr>
                                  <w:rFonts w:ascii="Arial" w:hAnsi="Arial" w:cs="Arial"/>
                                  <w:color w:val="000000"/>
                                  <w:sz w:val="24"/>
                                  <w:szCs w:val="24"/>
                                </w:rPr>
                                <w:t xml:space="preserve">Pokud jsem si už vyzkoušel </w:t>
                              </w:r>
                              <w:proofErr w:type="spellStart"/>
                              <w:r>
                                <w:rPr>
                                  <w:rFonts w:ascii="Arial" w:hAnsi="Arial" w:cs="Arial"/>
                                  <w:color w:val="000000"/>
                                  <w:sz w:val="24"/>
                                  <w:szCs w:val="24"/>
                                </w:rPr>
                                <w:t>přijímačkové</w:t>
                              </w:r>
                              <w:proofErr w:type="spellEnd"/>
                              <w:r>
                                <w:rPr>
                                  <w:rFonts w:ascii="Arial" w:hAnsi="Arial" w:cs="Arial"/>
                                  <w:color w:val="000000"/>
                                  <w:sz w:val="24"/>
                                  <w:szCs w:val="24"/>
                                </w:rPr>
                                <w:t xml:space="preserve"> testy z minulých let a neměl jsem s časovým limitem žádný problém, můžu v klidu postupovat od první úlohy po poslední.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lastRenderedPageBreak/>
                                <w:t>Pokud se mi ale stává, že test nestíhám v časovém limitu vyplnit celý, zkusím jej hned na začátku prolistovat a vypsat si čísla úkolů, které jsou mi nejpříjemnější. Během několika minut tak získám přehled o úlohách, kde nejsnáze získám body. Tyto úlohy budu řešit jako první.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Dále se věnuji úlohám, které mi sice zaberou delší čas na řešení, ale jsem si u nich jistý, jak na ně. Proto jim tento čas rád věnuji a získám velkou šanci na další body.</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Další na řadě by měly být úlohy, u kterých mám představu (nebo alespoň tuším), jak se řeší, ale vím, že mi zabírají extrémně hodně </w:t>
                              </w:r>
                              <w:proofErr w:type="gramStart"/>
                              <w:r>
                                <w:rPr>
                                  <w:rFonts w:ascii="Arial" w:hAnsi="Arial" w:cs="Arial"/>
                                  <w:color w:val="000000"/>
                                  <w:sz w:val="24"/>
                                  <w:szCs w:val="24"/>
                                </w:rPr>
                                <w:t>času a nebo že</w:t>
                              </w:r>
                              <w:proofErr w:type="gramEnd"/>
                              <w:r>
                                <w:rPr>
                                  <w:rFonts w:ascii="Arial" w:hAnsi="Arial" w:cs="Arial"/>
                                  <w:color w:val="000000"/>
                                  <w:sz w:val="24"/>
                                  <w:szCs w:val="24"/>
                                </w:rPr>
                                <w:t xml:space="preserve"> v nich často chybuji. I v těchto úlohách mám tím pádem určitou šanci na úspěch.</w:t>
                              </w: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Nakonec nezapomenu zodpovědět (třeba i náhodným tipem) úlohy, u kterých odpověď vůbec nevím.</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DO SVÉ STRATEGIE MOHU ZAČLENIT TATO DOPORUČENÍ</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 xml:space="preserve">1. Vždy si pečlivě přečtu úkol/otázku.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Je nutné odpověď přesně na to, na co se zadání ptá. Ne víc, ale ne míň.</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br/>
                              </w:r>
                              <w:r>
                                <w:rPr>
                                  <w:rStyle w:val="Siln"/>
                                  <w:rFonts w:ascii="Arial" w:hAnsi="Arial" w:cs="Arial"/>
                                  <w:color w:val="000000"/>
                                  <w:sz w:val="24"/>
                                  <w:szCs w:val="24"/>
                                </w:rPr>
                                <w:t>2. Pročtu si všechny nabízené odpovědi.</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Je možné, že i když se mi na první pohled zdá, že je odpověď zcela jasná, při čtení nabízených variant si uvědomím, že jsem se unáhlil.</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br/>
                              </w:r>
                              <w:r>
                                <w:rPr>
                                  <w:rStyle w:val="Siln"/>
                                  <w:rFonts w:ascii="Arial" w:hAnsi="Arial" w:cs="Arial"/>
                                  <w:color w:val="000000"/>
                                  <w:sz w:val="24"/>
                                  <w:szCs w:val="24"/>
                                </w:rPr>
                                <w:t>3. Pokud si s úlohou nevím rady, přejdu k další, abych neplýtval časem.</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Někam stranou si ale poznamenám, že tuto úlohu jsem nezodpověděl (to proto, abych se k ní pak nezapomněl vrátit).</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4. Přepisování výsledků do záznamového archu.</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lastRenderedPageBreak/>
                                <w:t xml:space="preserve">Vyzkouším si u cvičných testů, zda mi víc vyhovuje přepisovat odpovědi do záznamového archu průběžně anebo až nakonec. Někomu vyhovuje průběžné přepisování, protože ho uklidňuje vědomí, že už zodpovězené úlohy v záznamovém archu má a nemusí se o ně starat. Někdo je zase raději, že si přepíše všechny odpovědi až na konci, protože tím minimalizuje riziko, že by na některou otázku odpověď přepsat zapomněl. </w:t>
                              </w: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 xml:space="preserve">Já rozhodně doporučuji přepisovat odpovědi průběžně, abyste na konci třeba </w:t>
                              </w:r>
                              <w:proofErr w:type="gramStart"/>
                              <w:r>
                                <w:rPr>
                                  <w:rStyle w:val="Siln"/>
                                  <w:rFonts w:ascii="Arial" w:hAnsi="Arial" w:cs="Arial"/>
                                  <w:color w:val="000000"/>
                                  <w:sz w:val="24"/>
                                  <w:szCs w:val="24"/>
                                </w:rPr>
                                <w:t>nezazmatkovali a nebo přeci</w:t>
                              </w:r>
                              <w:proofErr w:type="gramEnd"/>
                              <w:r>
                                <w:rPr>
                                  <w:rStyle w:val="Siln"/>
                                  <w:rFonts w:ascii="Arial" w:hAnsi="Arial" w:cs="Arial"/>
                                  <w:color w:val="000000"/>
                                  <w:sz w:val="24"/>
                                  <w:szCs w:val="24"/>
                                </w:rPr>
                                <w:t xml:space="preserve"> jen neohlídali časový limit na vyplnění záznamového archu. POZOR -  cokoli, co není v archu, jakoby nebylo, protože  odevzdáváte pouze a jenom záznamový arch!</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br/>
                              </w:r>
                              <w:r>
                                <w:rPr>
                                  <w:rStyle w:val="Siln"/>
                                  <w:rFonts w:ascii="Arial" w:hAnsi="Arial" w:cs="Arial"/>
                                  <w:color w:val="000000"/>
                                  <w:sz w:val="24"/>
                                  <w:szCs w:val="24"/>
                                </w:rPr>
                                <w:t xml:space="preserve">5. Hlídám si čas.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Průběžně kontroluji, kolik času zbývá do odevzdání testu. Určitě by mi měl zbýt čas na kontrolu odpovědí.</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6. Nevzdávám se.</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Pokud se u uzavřených otázek setkám s úkolem, s nímž si nevím rady, zůstanu v klidu a nezačnu panikařit. Místo zmatkování zkusím postupně vylučovat možnosti, které v žádném případě nepřipadají v úvahu. Ze zbývajících si pak zkusím tipnout – třeba budu mít štěstí.</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7. Pokud opravuji svoji odpověď, dobře se rozmyslím.</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Pokud se u </w:t>
                              </w:r>
                              <w:proofErr w:type="spellStart"/>
                              <w:r>
                                <w:rPr>
                                  <w:rFonts w:ascii="Arial" w:hAnsi="Arial" w:cs="Arial"/>
                                  <w:color w:val="000000"/>
                                  <w:sz w:val="24"/>
                                  <w:szCs w:val="24"/>
                                </w:rPr>
                                <w:t>křížkovacích</w:t>
                              </w:r>
                              <w:proofErr w:type="spellEnd"/>
                              <w:r>
                                <w:rPr>
                                  <w:rFonts w:ascii="Arial" w:hAnsi="Arial" w:cs="Arial"/>
                                  <w:color w:val="000000"/>
                                  <w:sz w:val="24"/>
                                  <w:szCs w:val="24"/>
                                </w:rPr>
                                <w:t xml:space="preserve"> odpovědí spletu, pak můžu odpověď opravit zabarvením pole a zakřížkováním jiné varianty. Opravy je ale dobré pečlivě promyslet, protože jednou zabarvené pole již nelze označit jako správnou odpověď!</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8. Nerozptyluji se okolím.</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lastRenderedPageBreak/>
                                <w:t>Soustředím se pouze na řešení testu. Nevšímám si, co dělají ostatní – u zkoušek jsem sám za sebe a jde mi jen o můj vlastní výsledek.</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9. Vezmu si s sebou pro jistotu víc propisovacích tužek.</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Náhoda je blbec, jak se říká. Takže je lepší se jí vyhnout a pro pocit klidu a jistoty si s sebou vzít psacích pomůcek víc.</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7"/>
                                  <w:szCs w:val="27"/>
                                </w:rPr>
                                <w:t>SHRNUTÍ </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To, že jdu k </w:t>
                              </w:r>
                              <w:proofErr w:type="spellStart"/>
                              <w:r>
                                <w:rPr>
                                  <w:rFonts w:ascii="Arial" w:hAnsi="Arial" w:cs="Arial"/>
                                  <w:color w:val="000000"/>
                                  <w:sz w:val="24"/>
                                  <w:szCs w:val="24"/>
                                </w:rPr>
                                <w:t>příjímačkám</w:t>
                              </w:r>
                              <w:proofErr w:type="spellEnd"/>
                              <w:r>
                                <w:rPr>
                                  <w:rFonts w:ascii="Arial" w:hAnsi="Arial" w:cs="Arial"/>
                                  <w:color w:val="000000"/>
                                  <w:sz w:val="24"/>
                                  <w:szCs w:val="24"/>
                                </w:rPr>
                                <w:t xml:space="preserve"> s jasnou představou, jaká je zrovna moje ozkoušená a nejlíp fungující strategie, má dvě velké výhody.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Tou první je fakt, že díky této ozkoušené strategii bych měl opravdu využít na maximum čas, který na úlohy mám a zodpovědět tak správně co možná nejvíc z testových úloh.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Tou druhou výhodou je to, že mám-li svoji strategii, tak jsem si jistější - vím co mám dělat, na co si dát pozor - a tím pádem jsem i klidnější.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Určitě je nutné si před přijímačkami vyzkoušet několik cvičných testů (v daném časovém limitu bez přestávek) a na základě výsledků z jejich řešení si sestavit svoji vlastní strategii, která mi nejvíc vyhovuje. Pravidla si klidně mohu sepsat někam na papír, abych tak měl vodítko, až budu procvičovat další testy (tím myslím mít toto vodítko při ruce doma – NE U ZKOUŠEK!)</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Tipy pro strategii, které jsem zde popsala, jsou inspirací a přehledem (ale určitě ne jediným a </w:t>
                              </w:r>
                              <w:proofErr w:type="gramStart"/>
                              <w:r>
                                <w:rPr>
                                  <w:rFonts w:ascii="Arial" w:hAnsi="Arial" w:cs="Arial"/>
                                  <w:color w:val="000000"/>
                                  <w:sz w:val="24"/>
                                  <w:szCs w:val="24"/>
                                </w:rPr>
                                <w:t>všeobsahujícím ) a možností</w:t>
                              </w:r>
                              <w:proofErr w:type="gramEnd"/>
                              <w:r>
                                <w:rPr>
                                  <w:rFonts w:ascii="Arial" w:hAnsi="Arial" w:cs="Arial"/>
                                  <w:color w:val="000000"/>
                                  <w:sz w:val="24"/>
                                  <w:szCs w:val="24"/>
                                </w:rPr>
                                <w:t xml:space="preserve"> toho, jak k řešení testů přistupovat.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Každý deváťák je „originál“, někomu vyhovuje víc to, někomu ono. </w:t>
                              </w: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lastRenderedPageBreak/>
                                <w:t xml:space="preserve">Takže je potřeba, aby si každý našel strategii, která je vhodná právě pro něj. Strategii, která zrovna jemu nejvíc sedne a vyhovuje. </w:t>
                              </w:r>
                            </w:p>
                            <w:p w:rsidR="00913FE1" w:rsidRDefault="00913FE1">
                              <w:pPr>
                                <w:spacing w:after="150" w:line="360" w:lineRule="auto"/>
                                <w:rPr>
                                  <w:rStyle w:val="Siln"/>
                                  <w:rFonts w:ascii="Arial" w:hAnsi="Arial" w:cs="Arial"/>
                                  <w:color w:val="000000"/>
                                  <w:sz w:val="24"/>
                                  <w:szCs w:val="24"/>
                                </w:rPr>
                              </w:pPr>
                              <w:r>
                                <w:rPr>
                                  <w:rStyle w:val="Siln"/>
                                  <w:rFonts w:ascii="Arial" w:hAnsi="Arial" w:cs="Arial"/>
                                  <w:color w:val="000000"/>
                                  <w:sz w:val="24"/>
                                  <w:szCs w:val="24"/>
                                </w:rPr>
                                <w:t>A také je důležité, aby si tuhle její VHODNOST NA NĚKOLIKA CVIČNÝCH TESTECH OZKOUŠEL – případně ještě nějak upravil.</w:t>
                              </w: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Style w:val="Siln"/>
                                  <w:sz w:val="24"/>
                                  <w:szCs w:val="24"/>
                                </w:rPr>
                              </w:pPr>
                            </w:p>
                            <w:p w:rsidR="000A1715" w:rsidRDefault="000A1715">
                              <w:pPr>
                                <w:spacing w:after="150" w:line="360" w:lineRule="auto"/>
                                <w:rPr>
                                  <w:rStyle w:val="Siln"/>
                                  <w:sz w:val="24"/>
                                  <w:szCs w:val="24"/>
                                </w:rPr>
                              </w:pPr>
                            </w:p>
                            <w:p w:rsidR="000A1715" w:rsidRDefault="000A1715">
                              <w:pPr>
                                <w:spacing w:after="150" w:line="360" w:lineRule="auto"/>
                                <w:rPr>
                                  <w:rStyle w:val="Siln"/>
                                  <w:sz w:val="24"/>
                                  <w:szCs w:val="24"/>
                                </w:rPr>
                              </w:pPr>
                            </w:p>
                            <w:p w:rsidR="000A1715" w:rsidRDefault="000A1715">
                              <w:pPr>
                                <w:spacing w:after="150" w:line="360" w:lineRule="auto"/>
                                <w:rPr>
                                  <w:rStyle w:val="Siln"/>
                                  <w:sz w:val="24"/>
                                  <w:szCs w:val="24"/>
                                </w:rPr>
                              </w:pPr>
                            </w:p>
                            <w:p w:rsidR="000A1715" w:rsidRDefault="000A1715">
                              <w:pPr>
                                <w:spacing w:after="150" w:line="360" w:lineRule="auto"/>
                                <w:rPr>
                                  <w:rStyle w:val="Siln"/>
                                  <w:sz w:val="24"/>
                                  <w:szCs w:val="24"/>
                                </w:rPr>
                              </w:pPr>
                            </w:p>
                            <w:p w:rsidR="000A1715" w:rsidRDefault="000A1715">
                              <w:pPr>
                                <w:spacing w:after="150" w:line="360" w:lineRule="auto"/>
                                <w:rPr>
                                  <w:rStyle w:val="Siln"/>
                                  <w:sz w:val="24"/>
                                  <w:szCs w:val="24"/>
                                </w:rPr>
                              </w:pPr>
                            </w:p>
                            <w:p w:rsidR="0001066E" w:rsidRDefault="0001066E">
                              <w:pPr>
                                <w:spacing w:after="150" w:line="360" w:lineRule="auto"/>
                                <w:rPr>
                                  <w:rStyle w:val="Siln"/>
                                  <w:sz w:val="24"/>
                                  <w:szCs w:val="24"/>
                                </w:rPr>
                              </w:pPr>
                            </w:p>
                            <w:p w:rsidR="0001066E" w:rsidRDefault="0001066E">
                              <w:pPr>
                                <w:spacing w:after="150" w:line="360" w:lineRule="auto"/>
                                <w:rPr>
                                  <w:rStyle w:val="Siln"/>
                                  <w:sz w:val="24"/>
                                  <w:szCs w:val="24"/>
                                </w:rPr>
                              </w:pPr>
                            </w:p>
                            <w:p w:rsidR="000A1715" w:rsidRDefault="000A1715">
                              <w:pPr>
                                <w:spacing w:after="150" w:line="360" w:lineRule="auto"/>
                                <w:rPr>
                                  <w:rFonts w:ascii="Arial" w:hAnsi="Arial" w:cs="Arial"/>
                                  <w:color w:val="000000"/>
                                  <w:sz w:val="21"/>
                                  <w:szCs w:val="21"/>
                                </w:rP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lastRenderedPageBreak/>
                                <w:drawing>
                                  <wp:inline distT="0" distB="0" distL="0" distR="0">
                                    <wp:extent cx="904875" cy="904875"/>
                                    <wp:effectExtent l="0" t="0" r="9525" b="9525"/>
                                    <wp:docPr id="4" name="Obrázek 4" descr="https://bucket.mlcdn.com/a/2247/2247097/images/7f9838308245bd7d79cc648773f54b597b016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cket.mlcdn.com/a/2247/2247097/images/7f9838308245bd7d79cc648773f54b597b0161ef.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TÉMA 2 - jak se vyhnout zbytečným chybám u přijímaček</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tcPr>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7"/>
                                  <w:szCs w:val="27"/>
                                </w:rPr>
                                <w:t>Otázka jak se vyhnout zbytečným chybám u přijímaček a nepřijít o drahocenné body je dalším tématem, které vás zajímá. Proto věřím,  že si se zájmem přečtete následující článek o tom, na co si dát pozor.</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Zásadní a ve všech případech platné pravidlo číslo je pečlivě a pozorně si přečíst zadání a to, jak zní otázka, tzn. na co a jakou formou odpovědět či jak zaznamenat výsledek.</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Pozornost a soustředěnost je třeba nejen při řešení úlohy samé, ale také při odpovědi na ni. Pokud zadání říká, že je třeba uvést celý postup řešení příklady (týká se matematiky), pak nestačí zapsat jen výsledek, i když ho třeba víte.</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Stejně tak je třeba se soustředit na to, zda v odpovědi máte například uvést </w:t>
                              </w:r>
                              <w:proofErr w:type="gramStart"/>
                              <w:r>
                                <w:rPr>
                                  <w:rFonts w:ascii="Arial" w:hAnsi="Arial" w:cs="Arial"/>
                                  <w:color w:val="000000"/>
                                  <w:sz w:val="24"/>
                                  <w:szCs w:val="24"/>
                                </w:rPr>
                                <w:t>větu která</w:t>
                              </w:r>
                              <w:proofErr w:type="gramEnd"/>
                              <w:r>
                                <w:rPr>
                                  <w:rFonts w:ascii="Arial" w:hAnsi="Arial" w:cs="Arial"/>
                                  <w:color w:val="000000"/>
                                  <w:sz w:val="24"/>
                                  <w:szCs w:val="24"/>
                                </w:rPr>
                                <w:t xml:space="preserve"> OBSAHUJE případně NEOBSAHUJE pravopisnou chybu.</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Velmi důležité je také správně vyplnit odpovědi do zápisového archu, tzn. tak, jak je požadováno.</w:t>
                              </w:r>
                              <w:r>
                                <w:rPr>
                                  <w:rFonts w:ascii="Arial" w:hAnsi="Arial" w:cs="Arial"/>
                                  <w:color w:val="000000"/>
                                  <w:sz w:val="24"/>
                                  <w:szCs w:val="24"/>
                                </w:rPr>
                                <w:t xml:space="preserve">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Vzhledem k tomu, že záznamové archy jsou skenovány a následně vyhodnocovány (u uzavřených úloh) počítačově, je opravdu zcela nutné označit odpověď na daný úkol jednoznačně a dle uvedeného vzoru, v opačném případě počítač vyhodnotí odpověď jako špatnou.</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Abyste měli jasnou </w:t>
                              </w:r>
                              <w:proofErr w:type="gramStart"/>
                              <w:r>
                                <w:rPr>
                                  <w:rFonts w:ascii="Arial" w:hAnsi="Arial" w:cs="Arial"/>
                                  <w:color w:val="000000"/>
                                  <w:sz w:val="24"/>
                                  <w:szCs w:val="24"/>
                                </w:rPr>
                                <w:t>představu o čem</w:t>
                              </w:r>
                              <w:proofErr w:type="gramEnd"/>
                              <w:r>
                                <w:rPr>
                                  <w:rFonts w:ascii="Arial" w:hAnsi="Arial" w:cs="Arial"/>
                                  <w:color w:val="000000"/>
                                  <w:sz w:val="24"/>
                                  <w:szCs w:val="24"/>
                                </w:rPr>
                                <w:t xml:space="preserve"> konkrétně hovořím, pak se podívejte na názornou ukázku zde</w:t>
                              </w:r>
                            </w:p>
                            <w:p w:rsidR="00913FE1" w:rsidRDefault="0001066E">
                              <w:pPr>
                                <w:spacing w:after="150" w:line="360" w:lineRule="auto"/>
                                <w:rPr>
                                  <w:rFonts w:ascii="Arial" w:hAnsi="Arial" w:cs="Arial"/>
                                  <w:color w:val="000000"/>
                                  <w:sz w:val="21"/>
                                  <w:szCs w:val="21"/>
                                </w:rPr>
                              </w:pPr>
                              <w:hyperlink r:id="rId18" w:tgtFrame="_blank" w:history="1">
                                <w:proofErr w:type="spellStart"/>
                                <w:r w:rsidR="00913FE1">
                                  <w:rPr>
                                    <w:rStyle w:val="Hypertextovodkaz"/>
                                    <w:rFonts w:ascii="Open Sans" w:hAnsi="Open Sans" w:cs="Open Sans"/>
                                    <w:color w:val="09C269"/>
                                    <w:sz w:val="24"/>
                                    <w:szCs w:val="24"/>
                                  </w:rPr>
                                  <w:t>Cermat</w:t>
                                </w:r>
                                <w:proofErr w:type="spellEnd"/>
                                <w:r w:rsidR="00913FE1">
                                  <w:rPr>
                                    <w:rStyle w:val="Hypertextovodkaz"/>
                                    <w:rFonts w:ascii="Open Sans" w:hAnsi="Open Sans" w:cs="Open Sans"/>
                                    <w:color w:val="09C269"/>
                                    <w:sz w:val="24"/>
                                    <w:szCs w:val="24"/>
                                  </w:rPr>
                                  <w:t xml:space="preserve"> testy - vyhodnocování záznamového archu</w:t>
                                </w:r>
                              </w:hyperlink>
                              <w:r w:rsidR="00913FE1">
                                <w:rPr>
                                  <w:rFonts w:ascii="Arial" w:hAnsi="Arial" w:cs="Arial"/>
                                  <w:color w:val="000000"/>
                                  <w:sz w:val="24"/>
                                  <w:szCs w:val="24"/>
                                </w:rPr>
                                <w:t xml:space="preserve"> - hodnocení zkouškových archů se konkrétně věnuje bod III. na konci stránky - </w:t>
                              </w:r>
                              <w:proofErr w:type="spellStart"/>
                              <w:r w:rsidR="00913FE1">
                                <w:rPr>
                                  <w:rFonts w:ascii="Arial" w:hAnsi="Arial" w:cs="Arial"/>
                                  <w:color w:val="000000"/>
                                  <w:sz w:val="24"/>
                                  <w:szCs w:val="24"/>
                                </w:rPr>
                                <w:t>zascrolujte</w:t>
                              </w:r>
                              <w:proofErr w:type="spellEnd"/>
                              <w:r w:rsidR="00913FE1">
                                <w:rPr>
                                  <w:rFonts w:ascii="Arial" w:hAnsi="Arial" w:cs="Arial"/>
                                  <w:color w:val="000000"/>
                                  <w:sz w:val="24"/>
                                  <w:szCs w:val="24"/>
                                </w:rPr>
                                <w:t xml:space="preserve"> dolů až k textu na bleděmodrém pozadí.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Osobně ale doporučuji projít si tuto stránku celou, protože informace jsou zde zpracované velmi jasně a přehledně.</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 xml:space="preserve">Úspěch u přijímaček je částečně i o rutině – pravidelným opakováním se lze naučit, jak se některým chybám vyhnout. </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K tomuto bodu asi není moc co víc napsat. Opakování je matka moudrosti a trénink pomáhá se chybám vyhnout. Doporučuji každý týden udělat </w:t>
                              </w:r>
                              <w:r>
                                <w:rPr>
                                  <w:rStyle w:val="Siln"/>
                                  <w:rFonts w:ascii="Arial" w:hAnsi="Arial" w:cs="Arial"/>
                                  <w:color w:val="000000"/>
                                  <w:sz w:val="24"/>
                                  <w:szCs w:val="24"/>
                                </w:rPr>
                                <w:t xml:space="preserve">minimálně </w:t>
                              </w:r>
                              <w:r>
                                <w:rPr>
                                  <w:rFonts w:ascii="Arial" w:hAnsi="Arial" w:cs="Arial"/>
                                  <w:color w:val="000000"/>
                                  <w:sz w:val="24"/>
                                  <w:szCs w:val="24"/>
                                </w:rPr>
                                <w:t xml:space="preserve">jeden ucelený test z ČJ a jeden za matematiky ( v určeném časovém </w:t>
                              </w:r>
                              <w:proofErr w:type="gramStart"/>
                              <w:r>
                                <w:rPr>
                                  <w:rFonts w:ascii="Arial" w:hAnsi="Arial" w:cs="Arial"/>
                                  <w:color w:val="000000"/>
                                  <w:sz w:val="24"/>
                                  <w:szCs w:val="24"/>
                                </w:rPr>
                                <w:t>limitu ) a po</w:t>
                              </w:r>
                              <w:proofErr w:type="gramEnd"/>
                              <w:r>
                                <w:rPr>
                                  <w:rFonts w:ascii="Arial" w:hAnsi="Arial" w:cs="Arial"/>
                                  <w:color w:val="000000"/>
                                  <w:sz w:val="24"/>
                                  <w:szCs w:val="24"/>
                                </w:rPr>
                                <w:t xml:space="preserve"> vyhodnocení si zaznamenat, zda jsem někde udělal onu „zbytečnou“ chybu , například z nepozornosti. A příště si u tohoto typu úloh dát větší pozor.</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Předpokládám, že řadu testů už jste vyzkoušeli a máte doma různé cvičebnice, či testy stažené z internetu. Pokud jste ještě nevyužili testy ze stránek CERMAT, pak doporučuji podívat se na nabídku jejich testů například zde </w:t>
                              </w:r>
                              <w:hyperlink r:id="rId19" w:tgtFrame="_blank" w:history="1">
                                <w:r>
                                  <w:rPr>
                                    <w:rStyle w:val="Hypertextovodkaz"/>
                                    <w:rFonts w:ascii="Open Sans" w:hAnsi="Open Sans" w:cs="Open Sans"/>
                                    <w:color w:val="09C269"/>
                                    <w:sz w:val="24"/>
                                    <w:szCs w:val="24"/>
                                  </w:rPr>
                                  <w:t>https://procvicprijimacky.cermat.cz/</w:t>
                                </w:r>
                              </w:hyperlink>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A znovu si dovolím doporučení, abyste nechali svého deváťáka alespoň jednou – ideálně spíš ale vícekrát – vyzkoušet si i přijímačky nanečisto, aby zjistil, jak se mu pracuje pod lehkým stresem a v jednoznačném časovém limitu, který není možné prodloužit č přerušit.</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01066E" w:rsidRDefault="0001066E">
                              <w:pPr>
                                <w:spacing w:after="150" w:line="360" w:lineRule="auto"/>
                                <w:rPr>
                                  <w:rFonts w:ascii="Arial" w:hAnsi="Arial" w:cs="Arial"/>
                                  <w:color w:val="000000"/>
                                  <w:sz w:val="21"/>
                                  <w:szCs w:val="21"/>
                                </w:rPr>
                              </w:pPr>
                            </w:p>
                            <w:p w:rsidR="0001066E" w:rsidRDefault="0001066E">
                              <w:pPr>
                                <w:spacing w:after="150" w:line="360" w:lineRule="auto"/>
                                <w:rPr>
                                  <w:rFonts w:ascii="Arial" w:hAnsi="Arial" w:cs="Arial"/>
                                  <w:color w:val="000000"/>
                                  <w:sz w:val="21"/>
                                  <w:szCs w:val="21"/>
                                </w:rPr>
                              </w:pPr>
                            </w:p>
                            <w:p w:rsidR="0001066E" w:rsidRDefault="0001066E">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7"/>
                                  <w:szCs w:val="27"/>
                                </w:rPr>
                                <w:lastRenderedPageBreak/>
                                <w:t xml:space="preserve">PĚT DOBRÝCH RAD </w:t>
                              </w:r>
                              <w:r>
                                <w:rPr>
                                  <w:rStyle w:val="Siln"/>
                                  <w:rFonts w:ascii="Segoe UI Emoji" w:hAnsi="Segoe UI Emoji" w:cs="Segoe UI Emoji"/>
                                  <w:color w:val="000000"/>
                                  <w:sz w:val="27"/>
                                  <w:szCs w:val="27"/>
                                </w:rPr>
                                <w:t>😊</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1) POZORNĚ ČTU-</w:t>
                              </w:r>
                              <w:r>
                                <w:rPr>
                                  <w:rFonts w:ascii="Arial" w:hAnsi="Arial" w:cs="Arial"/>
                                  <w:color w:val="000000"/>
                                  <w:sz w:val="24"/>
                                  <w:szCs w:val="24"/>
                                </w:rPr>
                                <w:t xml:space="preserve"> většina chyb totiž pramení z</w:t>
                              </w:r>
                              <w:r>
                                <w:rPr>
                                  <w:rStyle w:val="Siln"/>
                                  <w:rFonts w:ascii="Arial" w:hAnsi="Arial" w:cs="Arial"/>
                                  <w:color w:val="000000"/>
                                  <w:sz w:val="24"/>
                                  <w:szCs w:val="24"/>
                                </w:rPr>
                                <w:t xml:space="preserve"> nepozornosti</w:t>
                              </w:r>
                              <w:r>
                                <w:rPr>
                                  <w:rFonts w:ascii="Arial" w:hAnsi="Arial" w:cs="Arial"/>
                                  <w:color w:val="000000"/>
                                  <w:sz w:val="24"/>
                                  <w:szCs w:val="24"/>
                                </w:rPr>
                                <w:t xml:space="preserve">. V otázce je </w:t>
                              </w:r>
                              <w:proofErr w:type="gramStart"/>
                              <w:r>
                                <w:rPr>
                                  <w:rFonts w:ascii="Arial" w:hAnsi="Arial" w:cs="Arial"/>
                                  <w:color w:val="000000"/>
                                  <w:sz w:val="24"/>
                                  <w:szCs w:val="24"/>
                                </w:rPr>
                                <w:t xml:space="preserve">např. </w:t>
                              </w:r>
                              <w:r>
                                <w:rPr>
                                  <w:rStyle w:val="Siln"/>
                                  <w:rFonts w:ascii="Arial" w:hAnsi="Arial" w:cs="Arial"/>
                                  <w:color w:val="000000"/>
                                  <w:sz w:val="24"/>
                                  <w:szCs w:val="24"/>
                                </w:rPr>
                                <w:t>Ve</w:t>
                              </w:r>
                              <w:proofErr w:type="gramEnd"/>
                              <w:r>
                                <w:rPr>
                                  <w:rStyle w:val="Siln"/>
                                  <w:rFonts w:ascii="Arial" w:hAnsi="Arial" w:cs="Arial"/>
                                  <w:color w:val="000000"/>
                                  <w:sz w:val="24"/>
                                  <w:szCs w:val="24"/>
                                </w:rPr>
                                <w:t xml:space="preserve"> které variantě NENÍ pravopisná chyba</w:t>
                              </w:r>
                              <w:r>
                                <w:rPr>
                                  <w:rFonts w:ascii="Arial" w:hAnsi="Arial" w:cs="Arial"/>
                                  <w:color w:val="000000"/>
                                  <w:sz w:val="24"/>
                                  <w:szCs w:val="24"/>
                                </w:rPr>
                                <w:t xml:space="preserve">, ale já čtu </w:t>
                              </w:r>
                              <w:r>
                                <w:rPr>
                                  <w:rStyle w:val="Siln"/>
                                  <w:rFonts w:ascii="Arial" w:hAnsi="Arial" w:cs="Arial"/>
                                  <w:color w:val="000000"/>
                                  <w:sz w:val="24"/>
                                  <w:szCs w:val="24"/>
                                </w:rPr>
                                <w:t>Ve které variantě JE pravopisná chyba</w:t>
                              </w:r>
                              <w:r>
                                <w:rPr>
                                  <w:rFonts w:ascii="Arial" w:hAnsi="Arial" w:cs="Arial"/>
                                  <w:color w:val="000000"/>
                                  <w:sz w:val="24"/>
                                  <w:szCs w:val="24"/>
                                </w:rPr>
                                <w:t>. To mne může zmást.</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 xml:space="preserve">2)  PROČTU SI VŠECHNY NABÍZENÉ ODPOVĚDI </w:t>
                              </w:r>
                              <w:r>
                                <w:rPr>
                                  <w:rFonts w:ascii="Arial" w:hAnsi="Arial" w:cs="Arial"/>
                                  <w:color w:val="000000"/>
                                  <w:sz w:val="24"/>
                                  <w:szCs w:val="24"/>
                                </w:rPr>
                                <w:t>- i když se mi zdá, že např. odpověď a) je správná, projdu si přesto raději i zbývající možnosti. Třeba zjistím, že jsem se mýlil.</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3)  U OTÁZEK ANO / NE VŽDY OPRAVDU PEČLIVĚ ZVAŽUJI, ZDA S TVRZENÍM SOUHLASÍM, NEŽ OZNAČÍM SPRÁVNOU ODPOVĚĎ</w:t>
                              </w:r>
                              <w:r>
                                <w:rPr>
                                  <w:rFonts w:ascii="Arial" w:hAnsi="Arial" w:cs="Arial"/>
                                  <w:color w:val="000000"/>
                                  <w:sz w:val="24"/>
                                  <w:szCs w:val="24"/>
                                </w:rPr>
                                <w:t xml:space="preserve"> – pokud se spletu, pak můžu odpověď opravit zabarvením pole a zakřížkováním jiné varianty. </w:t>
                              </w:r>
                              <w:r>
                                <w:rPr>
                                  <w:rStyle w:val="Siln"/>
                                  <w:rFonts w:ascii="Arial" w:hAnsi="Arial" w:cs="Arial"/>
                                  <w:color w:val="000000"/>
                                  <w:sz w:val="24"/>
                                  <w:szCs w:val="24"/>
                                </w:rPr>
                                <w:t>Opravy</w:t>
                              </w:r>
                              <w:r>
                                <w:rPr>
                                  <w:rFonts w:ascii="Arial" w:hAnsi="Arial" w:cs="Arial"/>
                                  <w:color w:val="000000"/>
                                  <w:sz w:val="24"/>
                                  <w:szCs w:val="24"/>
                                </w:rPr>
                                <w:t xml:space="preserve"> je ale dobré </w:t>
                              </w:r>
                              <w:r>
                                <w:rPr>
                                  <w:rStyle w:val="Siln"/>
                                  <w:rFonts w:ascii="Arial" w:hAnsi="Arial" w:cs="Arial"/>
                                  <w:color w:val="000000"/>
                                  <w:sz w:val="24"/>
                                  <w:szCs w:val="24"/>
                                </w:rPr>
                                <w:t>PEČLIVĚ</w:t>
                              </w:r>
                              <w:r>
                                <w:rPr>
                                  <w:rFonts w:ascii="Arial" w:hAnsi="Arial" w:cs="Arial"/>
                                  <w:color w:val="000000"/>
                                  <w:sz w:val="24"/>
                                  <w:szCs w:val="24"/>
                                </w:rPr>
                                <w:t xml:space="preserve"> promyslet, protože jednou zabarvené pole již nelze označit jako správnou odpověď!</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4) PEČLIVĚ SI ZKONTROLUJI, ZDA JSEM VYŘEŠIL VŠECHNY ÚLOHY</w:t>
                              </w:r>
                              <w:r>
                                <w:rPr>
                                  <w:rFonts w:ascii="Arial" w:hAnsi="Arial" w:cs="Arial"/>
                                  <w:color w:val="000000"/>
                                  <w:sz w:val="24"/>
                                  <w:szCs w:val="24"/>
                                </w:rPr>
                                <w:t xml:space="preserve"> - může se stát, že při řešení nepostupuji od první úlohy k poslední, ale některé zprvu přeskakuji, pokud si s nimi nevím rady nebo chci raději dříve řešit jiné úlohy. V takovém případě se po vyřešení snadnějších úloh nezapomenu vrátit zpět a úlohy dořešit, případně v závěru znovu pozorně zkontrolovat, zda jsem omylem nějakou nevynechal.</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rPr>
                                <w:t>5)  PEČLIVĚ SI ZKONTROLUJI, ZDA JSEM DO ZÁZNAMOVÉHO ARCHU ZAZNAMENAL A PŘEPSAL VŠECHNY SVÉ ODPOVĚDI.</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u w:val="single"/>
                                </w:rPr>
                                <w:t>NEJČASTĚJŠÍ CHYBY V TESTU Z MATEMATIKY</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lastRenderedPageBreak/>
                                <w:t>Špatně přečtené zadání úlohy.</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Nesprávný základní numerický výpočet (sčítání, odčítání, násobení, dělení).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Zlomky nejsou v základním tvaru.</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Úlohy z konstrukční geometrie nejsou obtažené propiskou (včetně kružnic).</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 úlohách z konstrukční geometrie není zřejmé použití kružítka tam, kde je to třeba.</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Nejsou zaškrtnuté všechny uzavřené úlohy.</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Výsledek je nečitelný.</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Není uveden postup u úloh, kde je to vyžadováno.</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Výsledek je v zadávacím listě, ale ne ve výsledkovém archu.</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000000"/>
                                  <w:sz w:val="24"/>
                                  <w:szCs w:val="24"/>
                                  <w:u w:val="single"/>
                                </w:rPr>
                                <w:t>NEJČASTĚJŠÍ CHYBY V TESTU S ČESKÉHO JAZYKA</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Špatná interpunkce, pravopis</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Slovní zásoba a tvoření slov – neznalost významu známých českých přísloví, rčení, pořekadel, pranostik.</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Větná skladba – základní a rozvíjející větné členy, typy souvětí.</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Porozumění textu – nerozpoznání hlavní myšlenky textu.</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Slohová výchova – špatné uspořádání textu podle textové návaznosti.</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Style w:val="Siln"/>
                                  <w:rFonts w:ascii="Arial" w:hAnsi="Arial" w:cs="Arial"/>
                                  <w:color w:val="000000"/>
                                  <w:sz w:val="24"/>
                                  <w:szCs w:val="24"/>
                                </w:rPr>
                              </w:pPr>
                              <w:r>
                                <w:rPr>
                                  <w:rStyle w:val="Siln"/>
                                  <w:rFonts w:ascii="Arial" w:hAnsi="Arial" w:cs="Arial"/>
                                  <w:color w:val="000000"/>
                                  <w:sz w:val="24"/>
                                  <w:szCs w:val="24"/>
                                </w:rPr>
                                <w:t>A samozřejmě je dobré NEZMATKOVAT - k tomu velmi pomůže mít svoji ozkoušenou strategii. O té píši v dnešním předchozím článku, který si můžete také přečíst na webu KAM po devítce zde </w:t>
                              </w:r>
                              <w:hyperlink r:id="rId20" w:tgtFrame="_blank" w:history="1">
                                <w:r>
                                  <w:rPr>
                                    <w:rStyle w:val="Hypertextovodkaz"/>
                                    <w:rFonts w:ascii="Open Sans" w:hAnsi="Open Sans" w:cs="Open Sans"/>
                                    <w:b/>
                                    <w:bCs/>
                                    <w:color w:val="09C269"/>
                                    <w:sz w:val="24"/>
                                    <w:szCs w:val="24"/>
                                  </w:rPr>
                                  <w:t>Strategie k přijímačkám - článek</w:t>
                                </w:r>
                              </w:hyperlink>
                            </w:p>
                            <w:p w:rsidR="000A1715" w:rsidRDefault="000A1715">
                              <w:pPr>
                                <w:spacing w:after="150" w:line="360" w:lineRule="auto"/>
                                <w:rPr>
                                  <w:rStyle w:val="Siln"/>
                                  <w:rFonts w:ascii="Arial" w:hAnsi="Arial" w:cs="Arial"/>
                                  <w:color w:val="000000"/>
                                  <w:sz w:val="24"/>
                                  <w:szCs w:val="24"/>
                                </w:rPr>
                              </w:pPr>
                            </w:p>
                            <w:p w:rsidR="000A1715" w:rsidRDefault="000A1715">
                              <w:pPr>
                                <w:spacing w:after="150" w:line="360" w:lineRule="auto"/>
                                <w:rPr>
                                  <w:rFonts w:ascii="Arial" w:hAnsi="Arial" w:cs="Arial"/>
                                  <w:color w:val="000000"/>
                                  <w:sz w:val="21"/>
                                  <w:szCs w:val="21"/>
                                </w:rP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lastRenderedPageBreak/>
                                <w:drawing>
                                  <wp:inline distT="0" distB="0" distL="0" distR="0">
                                    <wp:extent cx="904875" cy="904875"/>
                                    <wp:effectExtent l="0" t="0" r="9525" b="9525"/>
                                    <wp:docPr id="3" name="Obrázek 3" descr="https://bucket.mlcdn.com/a/2247/2247097/images/e506b56b2f33aee82384ee044213bf3a9638e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cket.mlcdn.com/a/2247/2247097/images/e506b56b2f33aee82384ee044213bf3a9638eb4b.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Chcete podpořit projekt KAM po devítce a získat slevu na přípravu k přijímačkám či jiný bonus?</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913FE1">
                          <w:trPr>
                            <w:jc w:val="center"/>
                          </w:trPr>
                          <w:tc>
                            <w:tcPr>
                              <w:tcW w:w="0" w:type="auto"/>
                              <w:vAlign w:val="center"/>
                            </w:tcPr>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7"/>
                                  <w:szCs w:val="27"/>
                                </w:rPr>
                                <w:t>Pokud vám webové stránky i projekt KAM po devítce dávají smysl, a pokud vám informace v </w:t>
                              </w:r>
                              <w:proofErr w:type="spellStart"/>
                              <w:r>
                                <w:rPr>
                                  <w:rStyle w:val="Siln"/>
                                  <w:rFonts w:ascii="Arial" w:hAnsi="Arial" w:cs="Arial"/>
                                  <w:color w:val="FD7E14"/>
                                  <w:sz w:val="27"/>
                                  <w:szCs w:val="27"/>
                                </w:rPr>
                                <w:t>newsletterech</w:t>
                              </w:r>
                              <w:proofErr w:type="spellEnd"/>
                              <w:r>
                                <w:rPr>
                                  <w:rStyle w:val="Siln"/>
                                  <w:rFonts w:ascii="Arial" w:hAnsi="Arial" w:cs="Arial"/>
                                  <w:color w:val="FD7E14"/>
                                  <w:sz w:val="27"/>
                                  <w:szCs w:val="27"/>
                                </w:rPr>
                                <w:t xml:space="preserve"> pomáhají, můžete svoji podporu a poděkování vyjádřit zasláním dobrovolného příspěvku. </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rPr>
                                  <w:rFonts w:ascii="Arial" w:hAnsi="Arial" w:cs="Arial"/>
                                  <w:color w:val="000000"/>
                                  <w:sz w:val="21"/>
                                  <w:szCs w:val="21"/>
                                </w:rPr>
                              </w:pPr>
                              <w:r>
                                <w:rPr>
                                  <w:rStyle w:val="Siln"/>
                                  <w:rFonts w:ascii="Arial" w:hAnsi="Arial" w:cs="Arial"/>
                                  <w:color w:val="FD7E14"/>
                                  <w:sz w:val="27"/>
                                  <w:szCs w:val="27"/>
                                </w:rPr>
                                <w:t>Jeho výši si zvolíte sami - a na oplátku jako poděkování získáte některý z bonusů.</w:t>
                              </w:r>
                            </w:p>
                            <w:p w:rsidR="00913FE1" w:rsidRDefault="00913FE1">
                              <w:pPr>
                                <w:spacing w:after="150" w:line="360" w:lineRule="auto"/>
                                <w:rPr>
                                  <w:rFonts w:ascii="Arial" w:hAnsi="Arial" w:cs="Arial"/>
                                  <w:color w:val="000000"/>
                                  <w:sz w:val="21"/>
                                  <w:szCs w:val="21"/>
                                </w:rPr>
                              </w:pPr>
                            </w:p>
                            <w:p w:rsidR="00913FE1" w:rsidRDefault="00913FE1">
                              <w:pPr>
                                <w:spacing w:after="150" w:line="360" w:lineRule="auto"/>
                                <w:jc w:val="center"/>
                                <w:rPr>
                                  <w:rFonts w:ascii="Arial" w:hAnsi="Arial" w:cs="Arial"/>
                                  <w:color w:val="000000"/>
                                  <w:sz w:val="21"/>
                                  <w:szCs w:val="21"/>
                                </w:rPr>
                              </w:pPr>
                              <w:r>
                                <w:rPr>
                                  <w:rStyle w:val="Siln"/>
                                  <w:rFonts w:ascii="Arial" w:hAnsi="Arial" w:cs="Arial"/>
                                  <w:color w:val="000000"/>
                                  <w:sz w:val="24"/>
                                  <w:szCs w:val="24"/>
                                </w:rPr>
                                <w:t>Příspěvek 100 Kč a bonus č. 1</w:t>
                              </w:r>
                            </w:p>
                            <w:p w:rsidR="00913FE1" w:rsidRDefault="00913FE1">
                              <w:pPr>
                                <w:spacing w:after="150" w:line="360" w:lineRule="auto"/>
                                <w:jc w:val="center"/>
                                <w:rPr>
                                  <w:rFonts w:ascii="Arial" w:hAnsi="Arial" w:cs="Arial"/>
                                  <w:color w:val="000000"/>
                                  <w:sz w:val="21"/>
                                  <w:szCs w:val="21"/>
                                </w:rPr>
                              </w:pPr>
                              <w:r>
                                <w:rPr>
                                  <w:rFonts w:ascii="Arial" w:hAnsi="Arial" w:cs="Arial"/>
                                  <w:color w:val="000000"/>
                                  <w:sz w:val="24"/>
                                  <w:szCs w:val="24"/>
                                </w:rPr>
                                <w:t>Přehledná tabulka užitečných webových odkazů, na kterých najdete například balíčky studijních materiálů pro žáky 9. tříd, dílčí úlohy z matematiky i ČJ (přípravu na přijímačky) i weby se souhrnným přehledem škol v ČR a další.</w:t>
                              </w:r>
                            </w:p>
                            <w:p w:rsidR="00913FE1" w:rsidRDefault="00913FE1">
                              <w:pPr>
                                <w:spacing w:after="150" w:line="360" w:lineRule="auto"/>
                                <w:jc w:val="center"/>
                                <w:rPr>
                                  <w:rFonts w:ascii="Arial" w:hAnsi="Arial" w:cs="Arial"/>
                                  <w:color w:val="000000"/>
                                  <w:sz w:val="21"/>
                                  <w:szCs w:val="21"/>
                                </w:rPr>
                              </w:pPr>
                            </w:p>
                            <w:p w:rsidR="00913FE1" w:rsidRDefault="00913FE1">
                              <w:pPr>
                                <w:spacing w:after="150" w:line="360" w:lineRule="auto"/>
                                <w:jc w:val="center"/>
                                <w:rPr>
                                  <w:rFonts w:ascii="Arial" w:hAnsi="Arial" w:cs="Arial"/>
                                  <w:color w:val="000000"/>
                                  <w:sz w:val="21"/>
                                  <w:szCs w:val="21"/>
                                </w:rPr>
                              </w:pPr>
                              <w:r>
                                <w:rPr>
                                  <w:rStyle w:val="Siln"/>
                                  <w:rFonts w:ascii="Arial" w:hAnsi="Arial" w:cs="Arial"/>
                                  <w:color w:val="000000"/>
                                  <w:sz w:val="24"/>
                                  <w:szCs w:val="24"/>
                                </w:rPr>
                                <w:t>Příspěvek 200 Kč a bonus č. 2</w:t>
                              </w:r>
                            </w:p>
                            <w:p w:rsidR="00913FE1" w:rsidRDefault="00913FE1">
                              <w:pPr>
                                <w:spacing w:after="150" w:line="360" w:lineRule="auto"/>
                                <w:jc w:val="center"/>
                                <w:rPr>
                                  <w:rFonts w:ascii="Arial" w:hAnsi="Arial" w:cs="Arial"/>
                                  <w:color w:val="000000"/>
                                  <w:sz w:val="21"/>
                                  <w:szCs w:val="21"/>
                                </w:rPr>
                              </w:pPr>
                              <w:r>
                                <w:rPr>
                                  <w:rFonts w:ascii="Arial" w:hAnsi="Arial" w:cs="Arial"/>
                                  <w:color w:val="000000"/>
                                  <w:sz w:val="24"/>
                                  <w:szCs w:val="24"/>
                                </w:rPr>
                                <w:t>Zahrnuje bonus 1 a k němu navíc 20% slevu na veškeré služby a materiály od společnosti To dáš!, která se zaměřuje na přípravu žáků k jednotným přijímacím zkouškám a pořádá tzv. zkoušky nanečisto.</w:t>
                              </w:r>
                            </w:p>
                            <w:p w:rsidR="00913FE1" w:rsidRDefault="00913FE1">
                              <w:pPr>
                                <w:spacing w:after="150" w:line="360" w:lineRule="auto"/>
                                <w:jc w:val="center"/>
                                <w:rPr>
                                  <w:rFonts w:ascii="Arial" w:hAnsi="Arial" w:cs="Arial"/>
                                  <w:color w:val="000000"/>
                                  <w:sz w:val="21"/>
                                  <w:szCs w:val="21"/>
                                </w:rPr>
                              </w:pPr>
                            </w:p>
                            <w:p w:rsidR="00913FE1" w:rsidRDefault="00913FE1">
                              <w:pPr>
                                <w:spacing w:after="150" w:line="360" w:lineRule="auto"/>
                                <w:jc w:val="center"/>
                                <w:rPr>
                                  <w:rFonts w:ascii="Arial" w:hAnsi="Arial" w:cs="Arial"/>
                                  <w:color w:val="000000"/>
                                  <w:sz w:val="21"/>
                                  <w:szCs w:val="21"/>
                                </w:rPr>
                              </w:pPr>
                              <w:r>
                                <w:rPr>
                                  <w:rStyle w:val="Siln"/>
                                  <w:rFonts w:ascii="Arial" w:hAnsi="Arial" w:cs="Arial"/>
                                  <w:color w:val="000000"/>
                                  <w:sz w:val="24"/>
                                  <w:szCs w:val="24"/>
                                </w:rPr>
                                <w:t>Příspěvek 300 Kč a bonus č. 3</w:t>
                              </w:r>
                            </w:p>
                            <w:p w:rsidR="00913FE1" w:rsidRDefault="00913FE1">
                              <w:pPr>
                                <w:spacing w:after="150" w:line="360" w:lineRule="auto"/>
                                <w:jc w:val="center"/>
                                <w:rPr>
                                  <w:rFonts w:ascii="Arial" w:hAnsi="Arial" w:cs="Arial"/>
                                  <w:color w:val="000000"/>
                                  <w:sz w:val="21"/>
                                  <w:szCs w:val="21"/>
                                </w:rPr>
                              </w:pPr>
                              <w:r>
                                <w:rPr>
                                  <w:rFonts w:ascii="Arial" w:hAnsi="Arial" w:cs="Arial"/>
                                  <w:color w:val="000000"/>
                                  <w:sz w:val="24"/>
                                  <w:szCs w:val="24"/>
                                </w:rPr>
                                <w:t xml:space="preserve">Zahrnuje získání bonusů 1 a 2 plus navíc elektronickou příručku </w:t>
                              </w:r>
                              <w:hyperlink r:id="rId21" w:tgtFrame="_blank" w:history="1">
                                <w:r>
                                  <w:rPr>
                                    <w:rStyle w:val="Hypertextovodkaz"/>
                                    <w:rFonts w:ascii="Open Sans" w:hAnsi="Open Sans" w:cs="Open Sans"/>
                                    <w:color w:val="09C269"/>
                                    <w:sz w:val="24"/>
                                    <w:szCs w:val="24"/>
                                  </w:rPr>
                                  <w:t>"Jak vybrat správný obor a vhodnou střední školu"</w:t>
                                </w:r>
                              </w:hyperlink>
                            </w:p>
                            <w:p w:rsidR="000A1715" w:rsidRPr="0001066E" w:rsidRDefault="00913FE1" w:rsidP="0001066E">
                              <w:pPr>
                                <w:spacing w:after="150" w:line="360" w:lineRule="auto"/>
                                <w:jc w:val="center"/>
                                <w:rPr>
                                  <w:rFonts w:ascii="Arial" w:hAnsi="Arial" w:cs="Arial"/>
                                  <w:b/>
                                  <w:bCs/>
                                  <w:color w:val="000000"/>
                                  <w:sz w:val="24"/>
                                  <w:szCs w:val="24"/>
                                </w:rPr>
                              </w:pPr>
                              <w:r>
                                <w:rPr>
                                  <w:rStyle w:val="Siln"/>
                                  <w:rFonts w:ascii="Arial" w:hAnsi="Arial" w:cs="Arial"/>
                                  <w:color w:val="000000"/>
                                  <w:sz w:val="24"/>
                                  <w:szCs w:val="24"/>
                                </w:rPr>
                                <w:t xml:space="preserve">Více informací o příspěvcích a bonusech a také odkaz, přes který můžete příspěvek poslat, najdete zde </w:t>
                              </w:r>
                              <w:hyperlink r:id="rId22" w:tgtFrame="_blank" w:history="1">
                                <w:r>
                                  <w:rPr>
                                    <w:rStyle w:val="Hypertextovodkaz"/>
                                    <w:rFonts w:ascii="Open Sans" w:hAnsi="Open Sans" w:cs="Open Sans"/>
                                    <w:b/>
                                    <w:bCs/>
                                    <w:color w:val="09C269"/>
                                    <w:sz w:val="24"/>
                                    <w:szCs w:val="24"/>
                                  </w:rPr>
                                  <w:t>Dobrovolný příspěvek a bonusy</w:t>
                                </w:r>
                              </w:hyperlink>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lastRenderedPageBreak/>
                                <w:drawing>
                                  <wp:inline distT="0" distB="0" distL="0" distR="0">
                                    <wp:extent cx="904875" cy="904875"/>
                                    <wp:effectExtent l="0" t="0" r="9525" b="9525"/>
                                    <wp:docPr id="2" name="Obrázek 2" descr="https://bucket.mlcdn.com/a/2247/2247097/images/59a8639dae6467bd9f4ea3a43a13bbe7b605c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cket.mlcdn.com/a/2247/2247097/images/59a8639dae6467bd9f4ea3a43a13bbe7b605c85b.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 xml:space="preserve">MIX informací, rad, </w:t>
                                    </w:r>
                                    <w:proofErr w:type="gramStart"/>
                                    <w:r>
                                      <w:rPr>
                                        <w:rFonts w:ascii="Open Sans" w:eastAsia="Times New Roman" w:hAnsi="Open Sans" w:cs="Open Sans"/>
                                        <w:b/>
                                        <w:bCs/>
                                        <w:color w:val="111111"/>
                                        <w:sz w:val="30"/>
                                        <w:szCs w:val="30"/>
                                      </w:rPr>
                                      <w:t>odkazů ...</w:t>
                                    </w:r>
                                    <w:proofErr w:type="gramEnd"/>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6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rsidTr="00913FE1">
        <w:trPr>
          <w:jc w:val="center"/>
          <w:hidden/>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trPr>
                <w:jc w:val="center"/>
                <w:hidden/>
              </w:trPr>
              <w:tc>
                <w:tcPr>
                  <w:tcW w:w="0" w:type="auto"/>
                  <w:shd w:val="clear" w:color="auto" w:fill="FFF6B1"/>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16"/>
                  </w:tblGrid>
                  <w:tr w:rsidR="00913FE1">
                    <w:trPr>
                      <w:jc w:val="center"/>
                      <w:hidden/>
                    </w:trPr>
                    <w:tc>
                      <w:tcPr>
                        <w:tcW w:w="0" w:type="auto"/>
                        <w:tcMar>
                          <w:top w:w="0" w:type="dxa"/>
                          <w:left w:w="600" w:type="dxa"/>
                          <w:bottom w:w="0" w:type="dxa"/>
                          <w:right w:w="60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913FE1" w:rsidTr="0001066E">
                          <w:trPr>
                            <w:trHeight w:val="3513"/>
                            <w:jc w:val="center"/>
                            <w:hidden/>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913FE1">
                                <w:trPr>
                                  <w:trHeight w:val="450"/>
                                  <w:jc w:val="center"/>
                                  <w:hidden/>
                                </w:trPr>
                                <w:tc>
                                  <w:tcPr>
                                    <w:tcW w:w="0" w:type="auto"/>
                                    <w:vAlign w:val="center"/>
                                    <w:hideMark/>
                                  </w:tcPr>
                                  <w:p w:rsidR="00913FE1" w:rsidRDefault="00913FE1">
                                    <w:pPr>
                                      <w:rPr>
                                        <w:rFonts w:eastAsia="Times New Roman"/>
                                        <w:vanish/>
                                      </w:rPr>
                                    </w:pPr>
                                  </w:p>
                                </w:tc>
                              </w:tr>
                              <w:tr w:rsidR="00913FE1">
                                <w:trPr>
                                  <w:jc w:val="center"/>
                                </w:trPr>
                                <w:tc>
                                  <w:tcPr>
                                    <w:tcW w:w="0" w:type="auto"/>
                                    <w:vAlign w:val="center"/>
                                  </w:tcPr>
                                  <w:p w:rsidR="00913FE1" w:rsidRDefault="00913FE1">
                                    <w:pPr>
                                      <w:spacing w:after="150" w:line="360" w:lineRule="auto"/>
                                      <w:jc w:val="center"/>
                                      <w:rPr>
                                        <w:rFonts w:ascii="Arial" w:hAnsi="Arial" w:cs="Arial"/>
                                        <w:color w:val="000000"/>
                                        <w:sz w:val="21"/>
                                        <w:szCs w:val="21"/>
                                      </w:rPr>
                                    </w:pPr>
                                  </w:p>
                                  <w:p w:rsidR="00913FE1" w:rsidRDefault="00913FE1">
                                    <w:pPr>
                                      <w:pStyle w:val="Nadpis1"/>
                                      <w:spacing w:line="360" w:lineRule="auto"/>
                                      <w:rPr>
                                        <w:rFonts w:ascii="Open Sans" w:hAnsi="Open Sans" w:cs="Open Sans"/>
                                        <w:color w:val="000000"/>
                                      </w:rPr>
                                    </w:pPr>
                                    <w:r>
                                      <w:rPr>
                                        <w:rFonts w:ascii="Arial" w:hAnsi="Arial" w:cs="Arial"/>
                                        <w:color w:val="FD7E14"/>
                                        <w:sz w:val="27"/>
                                        <w:szCs w:val="27"/>
                                        <w:u w:val="single"/>
                                      </w:rPr>
                                      <w:t>Na gymnázia se hrnou davy</w:t>
                                    </w:r>
                                  </w:p>
                                  <w:p w:rsidR="00913FE1" w:rsidRDefault="00913FE1">
                                    <w:pPr>
                                      <w:spacing w:after="150" w:line="360" w:lineRule="auto"/>
                                      <w:rPr>
                                        <w:rFonts w:ascii="Arial" w:hAnsi="Arial" w:cs="Arial"/>
                                        <w:color w:val="000000"/>
                                        <w:sz w:val="21"/>
                                        <w:szCs w:val="21"/>
                                      </w:rPr>
                                    </w:pPr>
                                    <w:r>
                                      <w:rPr>
                                        <w:rFonts w:ascii="Arial" w:hAnsi="Arial" w:cs="Arial"/>
                                        <w:color w:val="000000"/>
                                        <w:sz w:val="21"/>
                                        <w:szCs w:val="21"/>
                                      </w:rPr>
                                      <w:t xml:space="preserve">Ano, i o tom už jste si v článcích, které vám přináším, mohli několikrát přečíst. Pro vás, kdo máte v devítce své jediné (anebo poslední) dítě, to už asi není téma číslo jedna. Pro ty z vás, kdo máte doma ještě nějakou ratolest, která se do devítky teprve chystá, to </w:t>
                                    </w:r>
                                    <w:proofErr w:type="gramStart"/>
                                    <w:r>
                                      <w:rPr>
                                        <w:rFonts w:ascii="Arial" w:hAnsi="Arial" w:cs="Arial"/>
                                        <w:color w:val="000000"/>
                                        <w:sz w:val="21"/>
                                        <w:szCs w:val="21"/>
                                      </w:rPr>
                                      <w:t>může</w:t>
                                    </w:r>
                                    <w:proofErr w:type="gramEnd"/>
                                    <w:r>
                                      <w:rPr>
                                        <w:rFonts w:ascii="Arial" w:hAnsi="Arial" w:cs="Arial"/>
                                        <w:color w:val="000000"/>
                                        <w:sz w:val="21"/>
                                        <w:szCs w:val="21"/>
                                      </w:rPr>
                                      <w:t xml:space="preserve"> být zajímavé čtení </w:t>
                                    </w:r>
                                    <w:hyperlink r:id="rId23" w:tgtFrame="_blank" w:history="1">
                                      <w:r>
                                        <w:rPr>
                                          <w:rStyle w:val="Siln"/>
                                          <w:rFonts w:ascii="Open Sans" w:hAnsi="Open Sans" w:cs="Open Sans"/>
                                          <w:color w:val="09C269"/>
                                          <w:sz w:val="21"/>
                                          <w:szCs w:val="21"/>
                                          <w:u w:val="single"/>
                                        </w:rPr>
                                        <w:t xml:space="preserve">Na gymnázia se </w:t>
                                      </w:r>
                                      <w:proofErr w:type="gramStart"/>
                                      <w:r>
                                        <w:rPr>
                                          <w:rStyle w:val="Siln"/>
                                          <w:rFonts w:ascii="Open Sans" w:hAnsi="Open Sans" w:cs="Open Sans"/>
                                          <w:color w:val="09C269"/>
                                          <w:sz w:val="21"/>
                                          <w:szCs w:val="21"/>
                                          <w:u w:val="single"/>
                                        </w:rPr>
                                        <w:t>hrnou</w:t>
                                      </w:r>
                                      <w:proofErr w:type="gramEnd"/>
                                      <w:r>
                                        <w:rPr>
                                          <w:rStyle w:val="Siln"/>
                                          <w:rFonts w:ascii="Open Sans" w:hAnsi="Open Sans" w:cs="Open Sans"/>
                                          <w:color w:val="09C269"/>
                                          <w:sz w:val="21"/>
                                          <w:szCs w:val="21"/>
                                          <w:u w:val="single"/>
                                        </w:rPr>
                                        <w:t xml:space="preserve"> davy</w:t>
                                      </w:r>
                                    </w:hyperlink>
                                  </w:p>
                                </w:tc>
                              </w:tr>
                              <w:tr w:rsidR="00913FE1">
                                <w:trPr>
                                  <w:trHeight w:val="450"/>
                                  <w:jc w:val="center"/>
                                </w:trPr>
                                <w:tc>
                                  <w:tcPr>
                                    <w:tcW w:w="0" w:type="auto"/>
                                    <w:vAlign w:val="center"/>
                                    <w:hideMark/>
                                  </w:tcPr>
                                  <w:p w:rsidR="00913FE1" w:rsidRDefault="00913FE1">
                                    <w:pPr>
                                      <w:rPr>
                                        <w:rFonts w:ascii="Arial" w:hAnsi="Arial" w:cs="Arial"/>
                                        <w:color w:val="000000"/>
                                        <w:sz w:val="21"/>
                                        <w:szCs w:val="21"/>
                                      </w:rPr>
                                    </w:pP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rsidTr="00913FE1">
        <w:trPr>
          <w:jc w:val="center"/>
          <w:hidden/>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trPr>
                <w:jc w:val="center"/>
                <w:hidden/>
              </w:trPr>
              <w:tc>
                <w:tcPr>
                  <w:tcW w:w="0" w:type="auto"/>
                  <w:shd w:val="clear" w:color="auto" w:fill="FFF6B1"/>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16"/>
                  </w:tblGrid>
                  <w:tr w:rsidR="00913FE1">
                    <w:trPr>
                      <w:jc w:val="center"/>
                      <w:hidden/>
                    </w:trPr>
                    <w:tc>
                      <w:tcPr>
                        <w:tcW w:w="0" w:type="auto"/>
                        <w:tcMar>
                          <w:top w:w="0" w:type="dxa"/>
                          <w:left w:w="600" w:type="dxa"/>
                          <w:bottom w:w="0" w:type="dxa"/>
                          <w:right w:w="60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913FE1">
                          <w:trPr>
                            <w:jc w:val="center"/>
                            <w:hidden/>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913FE1">
                                <w:trPr>
                                  <w:trHeight w:val="450"/>
                                  <w:jc w:val="center"/>
                                  <w:hidden/>
                                </w:trPr>
                                <w:tc>
                                  <w:tcPr>
                                    <w:tcW w:w="0" w:type="auto"/>
                                    <w:vAlign w:val="center"/>
                                    <w:hideMark/>
                                  </w:tcPr>
                                  <w:p w:rsidR="00913FE1" w:rsidRDefault="00913FE1">
                                    <w:pPr>
                                      <w:rPr>
                                        <w:rFonts w:eastAsia="Times New Roman"/>
                                        <w:vanish/>
                                      </w:rPr>
                                    </w:pPr>
                                  </w:p>
                                </w:tc>
                              </w:tr>
                              <w:tr w:rsidR="00913FE1">
                                <w:trPr>
                                  <w:jc w:val="center"/>
                                </w:trPr>
                                <w:tc>
                                  <w:tcPr>
                                    <w:tcW w:w="0" w:type="auto"/>
                                    <w:vAlign w:val="center"/>
                                  </w:tcPr>
                                  <w:p w:rsidR="00913FE1" w:rsidRDefault="00913FE1">
                                    <w:pPr>
                                      <w:pStyle w:val="Nadpis1"/>
                                      <w:spacing w:line="360" w:lineRule="auto"/>
                                      <w:rPr>
                                        <w:rFonts w:ascii="Open Sans" w:hAnsi="Open Sans" w:cs="Open Sans"/>
                                        <w:color w:val="000000"/>
                                      </w:rPr>
                                    </w:pPr>
                                    <w:r>
                                      <w:rPr>
                                        <w:rFonts w:ascii="Arial" w:hAnsi="Arial" w:cs="Arial"/>
                                        <w:color w:val="FD7E14"/>
                                        <w:sz w:val="27"/>
                                        <w:szCs w:val="27"/>
                                        <w:u w:val="single"/>
                                      </w:rPr>
                                      <w:t>Mýty kolem přijímaček</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O mýtech a nepravdách, které ohledně přijímaček panují, si můžete přečíst v internetovém článku Ivany </w:t>
                                    </w:r>
                                    <w:proofErr w:type="spellStart"/>
                                    <w:r>
                                      <w:rPr>
                                        <w:rFonts w:ascii="Arial" w:hAnsi="Arial" w:cs="Arial"/>
                                        <w:color w:val="000000"/>
                                        <w:sz w:val="24"/>
                                        <w:szCs w:val="24"/>
                                      </w:rPr>
                                      <w:t>Recmanové</w:t>
                                    </w:r>
                                    <w:proofErr w:type="spellEnd"/>
                                    <w:r>
                                      <w:rPr>
                                        <w:rFonts w:ascii="Arial" w:hAnsi="Arial" w:cs="Arial"/>
                                        <w:color w:val="000000"/>
                                        <w:sz w:val="24"/>
                                        <w:szCs w:val="24"/>
                                      </w:rPr>
                                      <w:t>, který vyšel na konci února a vy ho najdete zde </w:t>
                                    </w:r>
                                    <w:hyperlink r:id="rId24" w:tgtFrame="_blank" w:history="1">
                                      <w:r>
                                        <w:rPr>
                                          <w:rStyle w:val="Hypertextovodkaz"/>
                                          <w:rFonts w:ascii="Open Sans" w:hAnsi="Open Sans" w:cs="Open Sans"/>
                                          <w:b/>
                                          <w:bCs/>
                                          <w:color w:val="09C269"/>
                                          <w:sz w:val="24"/>
                                          <w:szCs w:val="24"/>
                                        </w:rPr>
                                        <w:t>Mýty kolem přijímaček</w:t>
                                      </w:r>
                                    </w:hyperlink>
                                    <w:r>
                                      <w:rPr>
                                        <w:rStyle w:val="Siln"/>
                                        <w:rFonts w:ascii="Arial" w:hAnsi="Arial" w:cs="Arial"/>
                                        <w:color w:val="000000"/>
                                        <w:sz w:val="24"/>
                                        <w:szCs w:val="24"/>
                                      </w:rPr>
                                      <w:t> </w:t>
                                    </w:r>
                                  </w:p>
                                </w:tc>
                              </w:tr>
                              <w:tr w:rsidR="00913FE1">
                                <w:trPr>
                                  <w:trHeight w:val="450"/>
                                  <w:jc w:val="center"/>
                                </w:trPr>
                                <w:tc>
                                  <w:tcPr>
                                    <w:tcW w:w="0" w:type="auto"/>
                                    <w:vAlign w:val="center"/>
                                    <w:hideMark/>
                                  </w:tcPr>
                                  <w:p w:rsidR="00913FE1" w:rsidRDefault="00913FE1">
                                    <w:pPr>
                                      <w:rPr>
                                        <w:rFonts w:ascii="Arial" w:hAnsi="Arial" w:cs="Arial"/>
                                        <w:color w:val="000000"/>
                                        <w:sz w:val="21"/>
                                        <w:szCs w:val="21"/>
                                      </w:rPr>
                                    </w:pP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rsidTr="00913FE1">
        <w:trPr>
          <w:jc w:val="center"/>
          <w:hidden/>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913FE1">
              <w:trPr>
                <w:jc w:val="center"/>
                <w:hidden/>
              </w:trPr>
              <w:tc>
                <w:tcPr>
                  <w:tcW w:w="0" w:type="auto"/>
                  <w:shd w:val="clear" w:color="auto" w:fill="FFF6B1"/>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16"/>
                  </w:tblGrid>
                  <w:tr w:rsidR="00913FE1">
                    <w:trPr>
                      <w:jc w:val="center"/>
                      <w:hidden/>
                    </w:trPr>
                    <w:tc>
                      <w:tcPr>
                        <w:tcW w:w="0" w:type="auto"/>
                        <w:tcMar>
                          <w:top w:w="0" w:type="dxa"/>
                          <w:left w:w="600" w:type="dxa"/>
                          <w:bottom w:w="0" w:type="dxa"/>
                          <w:right w:w="60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913FE1">
                          <w:trPr>
                            <w:jc w:val="center"/>
                            <w:hidden/>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913FE1">
                                <w:trPr>
                                  <w:trHeight w:val="450"/>
                                  <w:jc w:val="center"/>
                                  <w:hidden/>
                                </w:trPr>
                                <w:tc>
                                  <w:tcPr>
                                    <w:tcW w:w="0" w:type="auto"/>
                                    <w:vAlign w:val="center"/>
                                    <w:hideMark/>
                                  </w:tcPr>
                                  <w:p w:rsidR="00913FE1" w:rsidRDefault="00913FE1">
                                    <w:pPr>
                                      <w:rPr>
                                        <w:rFonts w:eastAsia="Times New Roman"/>
                                        <w:vanish/>
                                      </w:rPr>
                                    </w:pPr>
                                  </w:p>
                                </w:tc>
                              </w:tr>
                              <w:tr w:rsidR="00913FE1">
                                <w:trPr>
                                  <w:jc w:val="center"/>
                                </w:trPr>
                                <w:tc>
                                  <w:tcPr>
                                    <w:tcW w:w="0" w:type="auto"/>
                                    <w:vAlign w:val="center"/>
                                  </w:tcPr>
                                  <w:p w:rsidR="00913FE1" w:rsidRDefault="00913FE1">
                                    <w:pPr>
                                      <w:pStyle w:val="Nadpis1"/>
                                      <w:spacing w:line="360" w:lineRule="auto"/>
                                      <w:rPr>
                                        <w:rFonts w:ascii="Open Sans" w:hAnsi="Open Sans" w:cs="Open Sans"/>
                                        <w:color w:val="000000"/>
                                      </w:rPr>
                                    </w:pPr>
                                    <w:r>
                                      <w:rPr>
                                        <w:rFonts w:ascii="Arial" w:hAnsi="Arial" w:cs="Arial"/>
                                        <w:color w:val="FD7E14"/>
                                        <w:sz w:val="27"/>
                                        <w:szCs w:val="27"/>
                                        <w:u w:val="single"/>
                                      </w:rPr>
                                      <w:t>Příprava na přijímačky z matematiky - videa zdarma</w:t>
                                    </w:r>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 xml:space="preserve">Znovu připomínám odkaz na videa od Tomáše </w:t>
                                    </w:r>
                                    <w:proofErr w:type="spellStart"/>
                                    <w:r>
                                      <w:rPr>
                                        <w:rFonts w:ascii="Arial" w:hAnsi="Arial" w:cs="Arial"/>
                                        <w:color w:val="000000"/>
                                        <w:sz w:val="24"/>
                                        <w:szCs w:val="24"/>
                                      </w:rPr>
                                      <w:t>Chadaby</w:t>
                                    </w:r>
                                    <w:proofErr w:type="spellEnd"/>
                                    <w:r>
                                      <w:rPr>
                                        <w:rFonts w:ascii="Arial" w:hAnsi="Arial" w:cs="Arial"/>
                                        <w:color w:val="000000"/>
                                        <w:sz w:val="24"/>
                                        <w:szCs w:val="24"/>
                                      </w:rPr>
                                      <w:t xml:space="preserve">, která vám pomohou s přípravou na testy z matematiky. Věřím, že vám mohou být užitečná, a to i v případě, že už chodíte na jakékoli kurzy nebo přípravu k přijímačkám. Nebojte se vyzkoušet neotřelý styl vysvětlování matematiky od někoho </w:t>
                                    </w:r>
                                    <w:proofErr w:type="gramStart"/>
                                    <w:r>
                                      <w:rPr>
                                        <w:rFonts w:ascii="Arial" w:hAnsi="Arial" w:cs="Arial"/>
                                        <w:color w:val="000000"/>
                                        <w:sz w:val="24"/>
                                        <w:szCs w:val="24"/>
                                      </w:rPr>
                                      <w:t>dalšího...</w:t>
                                    </w:r>
                                    <w:proofErr w:type="gramEnd"/>
                                  </w:p>
                                  <w:p w:rsidR="00913FE1" w:rsidRDefault="00913FE1">
                                    <w:pPr>
                                      <w:spacing w:after="150" w:line="360" w:lineRule="auto"/>
                                      <w:rPr>
                                        <w:rFonts w:ascii="Arial" w:hAnsi="Arial" w:cs="Arial"/>
                                        <w:color w:val="000000"/>
                                        <w:sz w:val="21"/>
                                        <w:szCs w:val="21"/>
                                      </w:rPr>
                                    </w:pPr>
                                    <w:r>
                                      <w:rPr>
                                        <w:rFonts w:ascii="Arial" w:hAnsi="Arial" w:cs="Arial"/>
                                        <w:color w:val="000000"/>
                                        <w:sz w:val="24"/>
                                        <w:szCs w:val="24"/>
                                      </w:rPr>
                                      <w:t>Videa si můžete dohledat na jeho kanále </w:t>
                                    </w:r>
                                    <w:r>
                                      <w:rPr>
                                        <w:rStyle w:val="Siln"/>
                                        <w:rFonts w:ascii="Arial" w:hAnsi="Arial" w:cs="Arial"/>
                                        <w:color w:val="000000"/>
                                        <w:sz w:val="24"/>
                                        <w:szCs w:val="24"/>
                                      </w:rPr>
                                      <w:t> </w:t>
                                    </w:r>
                                    <w:proofErr w:type="spellStart"/>
                                    <w:r>
                                      <w:rPr>
                                        <w:rStyle w:val="Siln"/>
                                        <w:rFonts w:ascii="Arial" w:hAnsi="Arial" w:cs="Arial"/>
                                        <w:color w:val="000000"/>
                                        <w:sz w:val="24"/>
                                        <w:szCs w:val="24"/>
                                      </w:rPr>
                                      <w:fldChar w:fldCharType="begin"/>
                                    </w:r>
                                    <w:r>
                                      <w:rPr>
                                        <w:rStyle w:val="Siln"/>
                                        <w:rFonts w:ascii="Arial" w:hAnsi="Arial" w:cs="Arial"/>
                                        <w:color w:val="000000"/>
                                        <w:sz w:val="24"/>
                                        <w:szCs w:val="24"/>
                                      </w:rPr>
                                      <w:instrText xml:space="preserve"> HYPERLINK "https://click.mlsend.com/link/c/YT0yMTYzOTE5MTUwNDYyODAxMTYzJmM9YTl1NyZlPTk2Nzc4OTQmYj0xMDk1Mzg5MDM1JmQ9djF4M3Ayeg==.0oGxUYpLGxhMnELjJCgjWTNQmmQvNf_Jtz79o5gotOY" \t "_blank" </w:instrText>
                                    </w:r>
                                    <w:r>
                                      <w:rPr>
                                        <w:rStyle w:val="Siln"/>
                                        <w:rFonts w:ascii="Arial" w:hAnsi="Arial" w:cs="Arial"/>
                                        <w:color w:val="000000"/>
                                        <w:sz w:val="24"/>
                                        <w:szCs w:val="24"/>
                                      </w:rPr>
                                      <w:fldChar w:fldCharType="separate"/>
                                    </w:r>
                                    <w:r>
                                      <w:rPr>
                                        <w:rStyle w:val="Hypertextovodkaz"/>
                                        <w:rFonts w:ascii="Open Sans" w:hAnsi="Open Sans" w:cs="Open Sans"/>
                                        <w:b/>
                                        <w:bCs/>
                                        <w:color w:val="09C269"/>
                                        <w:sz w:val="24"/>
                                        <w:szCs w:val="24"/>
                                      </w:rPr>
                                      <w:t>Příjímačky</w:t>
                                    </w:r>
                                    <w:proofErr w:type="spellEnd"/>
                                    <w:r>
                                      <w:rPr>
                                        <w:rStyle w:val="Hypertextovodkaz"/>
                                        <w:rFonts w:ascii="Open Sans" w:hAnsi="Open Sans" w:cs="Open Sans"/>
                                        <w:b/>
                                        <w:bCs/>
                                        <w:color w:val="09C269"/>
                                        <w:sz w:val="24"/>
                                        <w:szCs w:val="24"/>
                                      </w:rPr>
                                      <w:t xml:space="preserve"> 2023 T. </w:t>
                                    </w:r>
                                    <w:proofErr w:type="spellStart"/>
                                    <w:r>
                                      <w:rPr>
                                        <w:rStyle w:val="Hypertextovodkaz"/>
                                        <w:rFonts w:ascii="Open Sans" w:hAnsi="Open Sans" w:cs="Open Sans"/>
                                        <w:b/>
                                        <w:bCs/>
                                        <w:color w:val="09C269"/>
                                        <w:sz w:val="24"/>
                                        <w:szCs w:val="24"/>
                                      </w:rPr>
                                      <w:t>Chadaba</w:t>
                                    </w:r>
                                    <w:proofErr w:type="spellEnd"/>
                                    <w:r>
                                      <w:rPr>
                                        <w:rStyle w:val="Siln"/>
                                        <w:rFonts w:ascii="Arial" w:hAnsi="Arial" w:cs="Arial"/>
                                        <w:color w:val="000000"/>
                                        <w:sz w:val="24"/>
                                        <w:szCs w:val="24"/>
                                      </w:rPr>
                                      <w:fldChar w:fldCharType="end"/>
                                    </w:r>
                                    <w:r>
                                      <w:rPr>
                                        <w:rFonts w:ascii="Arial" w:hAnsi="Arial" w:cs="Arial"/>
                                        <w:color w:val="000000"/>
                                        <w:sz w:val="24"/>
                                        <w:szCs w:val="24"/>
                                      </w:rPr>
                                      <w:t xml:space="preserve"> , to nejsledovanější z letošního roku už má přes 78 tisíc </w:t>
                                    </w:r>
                                    <w:proofErr w:type="gramStart"/>
                                    <w:r>
                                      <w:rPr>
                                        <w:rFonts w:ascii="Arial" w:hAnsi="Arial" w:cs="Arial"/>
                                        <w:color w:val="000000"/>
                                        <w:sz w:val="24"/>
                                        <w:szCs w:val="24"/>
                                      </w:rPr>
                                      <w:t>shlédnutí</w:t>
                                    </w:r>
                                    <w:proofErr w:type="gramEnd"/>
                                    <w:r>
                                      <w:rPr>
                                        <w:rFonts w:ascii="Arial" w:hAnsi="Arial" w:cs="Arial"/>
                                        <w:color w:val="000000"/>
                                        <w:sz w:val="24"/>
                                        <w:szCs w:val="24"/>
                                      </w:rPr>
                                      <w:t>!</w:t>
                                    </w:r>
                                    <w:hyperlink r:id="rId25" w:tgtFrame="_blank" w:history="1">
                                      <w:r>
                                        <w:rPr>
                                          <w:rFonts w:ascii="Open Sans" w:hAnsi="Open Sans" w:cs="Open Sans"/>
                                          <w:color w:val="09C269"/>
                                          <w:sz w:val="24"/>
                                          <w:szCs w:val="24"/>
                                          <w:u w:val="single"/>
                                        </w:rPr>
                                        <w:br/>
                                      </w:r>
                                    </w:hyperlink>
                                  </w:p>
                                  <w:p w:rsidR="00913FE1" w:rsidRDefault="00913FE1">
                                    <w:pPr>
                                      <w:spacing w:after="150" w:line="360" w:lineRule="auto"/>
                                      <w:rPr>
                                        <w:rFonts w:ascii="Arial" w:hAnsi="Arial" w:cs="Arial"/>
                                        <w:color w:val="000000"/>
                                        <w:sz w:val="21"/>
                                        <w:szCs w:val="21"/>
                                      </w:rPr>
                                    </w:pPr>
                                  </w:p>
                                </w:tc>
                              </w:tr>
                              <w:tr w:rsidR="00913FE1">
                                <w:trPr>
                                  <w:trHeight w:val="450"/>
                                  <w:jc w:val="center"/>
                                </w:trPr>
                                <w:tc>
                                  <w:tcPr>
                                    <w:tcW w:w="0" w:type="auto"/>
                                    <w:vAlign w:val="center"/>
                                    <w:hideMark/>
                                  </w:tcPr>
                                  <w:p w:rsidR="00913FE1" w:rsidRDefault="00913FE1">
                                    <w:pPr>
                                      <w:rPr>
                                        <w:rFonts w:ascii="Arial" w:hAnsi="Arial" w:cs="Arial"/>
                                        <w:color w:val="000000"/>
                                        <w:sz w:val="21"/>
                                        <w:szCs w:val="21"/>
                                      </w:rPr>
                                    </w:pP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D145"/>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rsidTr="00913FE1">
        <w:trPr>
          <w:jc w:val="center"/>
          <w:hidden/>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D7E14"/>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1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913FE1">
                          <w:trPr>
                            <w:jc w:val="center"/>
                            <w:hidden/>
                          </w:trPr>
                          <w:tc>
                            <w:tcPr>
                              <w:tcW w:w="0" w:type="auto"/>
                              <w:tcBorders>
                                <w:top w:val="single" w:sz="6" w:space="0" w:color="EDEDF3"/>
                                <w:left w:val="nil"/>
                                <w:bottom w:val="nil"/>
                                <w:right w:val="nil"/>
                              </w:tcBorders>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bl>
          <w:p w:rsidR="00913FE1" w:rsidRDefault="00913FE1">
            <w:pPr>
              <w:jc w:val="center"/>
            </w:pPr>
          </w:p>
        </w:tc>
      </w:tr>
    </w:tbl>
    <w:p w:rsidR="00913FE1" w:rsidRDefault="00913FE1" w:rsidP="00913FE1">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rsidTr="00913FE1">
        <w:trPr>
          <w:jc w:val="center"/>
        </w:trPr>
        <w:tc>
          <w:tcPr>
            <w:tcW w:w="0" w:type="auto"/>
            <w:shd w:val="clear" w:color="auto" w:fill="FFFFFF"/>
            <w:vAlign w:val="center"/>
            <w:hideMark/>
          </w:tcPr>
          <w:p w:rsidR="000A1715" w:rsidRDefault="000A1715"/>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13FE1">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913FE1">
                    <w:trPr>
                      <w:trHeight w:val="750"/>
                      <w:jc w:val="center"/>
                      <w:hidden/>
                    </w:trPr>
                    <w:tc>
                      <w:tcPr>
                        <w:tcW w:w="0" w:type="auto"/>
                        <w:vAlign w:val="center"/>
                        <w:hideMark/>
                      </w:tcPr>
                      <w:p w:rsidR="00913FE1" w:rsidRDefault="00913FE1">
                        <w:pPr>
                          <w:rPr>
                            <w:rFonts w:eastAsia="Times New Roman"/>
                            <w:vanish/>
                          </w:rP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40"/>
                          <w:gridCol w:w="300"/>
                          <w:gridCol w:w="6660"/>
                        </w:tblGrid>
                        <w:tr w:rsidR="00913FE1">
                          <w:trPr>
                            <w:trHeight w:val="15"/>
                            <w:jc w:val="center"/>
                          </w:trPr>
                          <w:tc>
                            <w:tcPr>
                              <w:tcW w:w="1425" w:type="dxa"/>
                              <w:vAlign w:val="center"/>
                              <w:hideMark/>
                            </w:tcPr>
                            <w:p w:rsidR="00913FE1" w:rsidRDefault="00913FE1">
                              <w:pPr>
                                <w:rPr>
                                  <w:rFonts w:ascii="Calibri" w:eastAsia="Times New Roman" w:hAnsi="Calibri" w:cs="Calibri"/>
                                </w:rPr>
                              </w:pPr>
                              <w:r>
                                <w:rPr>
                                  <w:rFonts w:eastAsia="Times New Roman"/>
                                  <w:noProof/>
                                </w:rPr>
                                <w:drawing>
                                  <wp:inline distT="0" distB="0" distL="0" distR="0">
                                    <wp:extent cx="904875" cy="904875"/>
                                    <wp:effectExtent l="0" t="0" r="9525" b="9525"/>
                                    <wp:docPr id="1" name="Obrázek 1" descr="https://bucket.mlcdn.com/a/2247/2247097/images/9d7ea87eaf3d481d850f4e1e2ffa613200a8c7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cket.mlcdn.com/a/2247/2247097/images/9d7ea87eaf3d481d850f4e1e2ffa613200a8c7a7.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300" w:type="dxa"/>
                              <w:vAlign w:val="center"/>
                              <w:hideMark/>
                            </w:tcPr>
                            <w:p w:rsidR="00913FE1" w:rsidRDefault="00913FE1">
                              <w:pPr>
                                <w:rPr>
                                  <w:rFonts w:ascii="Calibri" w:eastAsia="Times New Roman" w:hAnsi="Calibri" w:cs="Calibri"/>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60"/>
                              </w:tblGrid>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111111"/>
                                        <w:sz w:val="30"/>
                                        <w:szCs w:val="30"/>
                                      </w:rPr>
                                    </w:pPr>
                                    <w:r>
                                      <w:rPr>
                                        <w:rFonts w:ascii="Open Sans" w:eastAsia="Times New Roman" w:hAnsi="Open Sans" w:cs="Open Sans"/>
                                        <w:b/>
                                        <w:bCs/>
                                        <w:color w:val="111111"/>
                                        <w:sz w:val="30"/>
                                        <w:szCs w:val="30"/>
                                      </w:rPr>
                                      <w:t>CO CHYSTÁM NA PŘÍŠTĚ</w:t>
                                    </w:r>
                                  </w:p>
                                </w:tc>
                              </w:tr>
                              <w:tr w:rsidR="00913FE1">
                                <w:trPr>
                                  <w:trHeight w:val="150"/>
                                  <w:jc w:val="center"/>
                                </w:trPr>
                                <w:tc>
                                  <w:tcPr>
                                    <w:tcW w:w="0" w:type="auto"/>
                                    <w:vAlign w:val="center"/>
                                    <w:hideMark/>
                                  </w:tcPr>
                                  <w:p w:rsidR="00913FE1" w:rsidRDefault="00913FE1">
                                    <w:pPr>
                                      <w:rPr>
                                        <w:rFonts w:ascii="Open Sans" w:eastAsia="Times New Roman" w:hAnsi="Open Sans" w:cs="Open Sans"/>
                                        <w:b/>
                                        <w:bCs/>
                                        <w:color w:val="111111"/>
                                        <w:sz w:val="30"/>
                                        <w:szCs w:val="30"/>
                                      </w:rPr>
                                    </w:pPr>
                                  </w:p>
                                </w:tc>
                              </w:tr>
                              <w:tr w:rsidR="00913FE1">
                                <w:trPr>
                                  <w:jc w:val="center"/>
                                </w:trPr>
                                <w:tc>
                                  <w:tcPr>
                                    <w:tcW w:w="0" w:type="auto"/>
                                    <w:vAlign w:val="center"/>
                                    <w:hideMark/>
                                  </w:tcPr>
                                  <w:p w:rsidR="00913FE1" w:rsidRDefault="00913FE1">
                                    <w:pPr>
                                      <w:spacing w:line="360" w:lineRule="auto"/>
                                      <w:rPr>
                                        <w:rFonts w:ascii="Open Sans" w:eastAsia="Times New Roman" w:hAnsi="Open Sans" w:cs="Open Sans"/>
                                        <w:b/>
                                        <w:bCs/>
                                        <w:color w:val="000000"/>
                                        <w:sz w:val="26"/>
                                        <w:szCs w:val="26"/>
                                      </w:rPr>
                                    </w:pPr>
                                    <w:r>
                                      <w:rPr>
                                        <w:rFonts w:ascii="Open Sans" w:eastAsia="Times New Roman" w:hAnsi="Open Sans" w:cs="Open Sans"/>
                                        <w:b/>
                                        <w:bCs/>
                                        <w:color w:val="000000"/>
                                        <w:sz w:val="26"/>
                                        <w:szCs w:val="26"/>
                                      </w:rPr>
                                      <w:t xml:space="preserve">Příští </w:t>
                                    </w:r>
                                    <w:proofErr w:type="spellStart"/>
                                    <w:r>
                                      <w:rPr>
                                        <w:rFonts w:ascii="Open Sans" w:eastAsia="Times New Roman" w:hAnsi="Open Sans" w:cs="Open Sans"/>
                                        <w:b/>
                                        <w:bCs/>
                                        <w:color w:val="000000"/>
                                        <w:sz w:val="26"/>
                                        <w:szCs w:val="26"/>
                                      </w:rPr>
                                      <w:t>newsletter</w:t>
                                    </w:r>
                                    <w:proofErr w:type="spellEnd"/>
                                    <w:r>
                                      <w:rPr>
                                        <w:rFonts w:ascii="Open Sans" w:eastAsia="Times New Roman" w:hAnsi="Open Sans" w:cs="Open Sans"/>
                                        <w:b/>
                                        <w:bCs/>
                                        <w:color w:val="000000"/>
                                        <w:sz w:val="26"/>
                                        <w:szCs w:val="26"/>
                                      </w:rPr>
                                      <w:t xml:space="preserve"> očekávejte na konci března. Chystám do něj článek o tom, jak pracovat s akutním stresem, který se může objevit krátce před přijímačkami a přímo u nich.</w:t>
                                    </w:r>
                                  </w:p>
                                </w:tc>
                              </w:tr>
                            </w:tbl>
                            <w:p w:rsidR="00913FE1" w:rsidRDefault="00913FE1">
                              <w:pPr>
                                <w:jc w:val="center"/>
                              </w:pPr>
                            </w:p>
                          </w:tc>
                        </w:tr>
                      </w:tbl>
                      <w:p w:rsidR="00913FE1" w:rsidRDefault="00913FE1">
                        <w:pPr>
                          <w:jc w:val="center"/>
                        </w:pPr>
                      </w:p>
                    </w:tc>
                  </w:tr>
                </w:tbl>
                <w:p w:rsidR="00913FE1" w:rsidRDefault="00913FE1">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913FE1">
                    <w:trPr>
                      <w:trHeight w:val="300"/>
                      <w:jc w:val="center"/>
                      <w:hidden/>
                    </w:trPr>
                    <w:tc>
                      <w:tcPr>
                        <w:tcW w:w="0" w:type="auto"/>
                        <w:vAlign w:val="center"/>
                        <w:hideMark/>
                      </w:tcPr>
                      <w:p w:rsidR="00913FE1" w:rsidRDefault="00913FE1">
                        <w:pPr>
                          <w:rPr>
                            <w:rFonts w:eastAsia="Times New Roman"/>
                            <w:vanish/>
                          </w:rPr>
                        </w:pPr>
                      </w:p>
                    </w:tc>
                  </w:tr>
                </w:tbl>
                <w:p w:rsidR="00913FE1" w:rsidRDefault="00913FE1">
                  <w:pPr>
                    <w:jc w:val="center"/>
                  </w:pPr>
                </w:p>
              </w:tc>
            </w:tr>
          </w:tbl>
          <w:p w:rsidR="00913FE1" w:rsidRDefault="00913FE1">
            <w:pPr>
              <w:jc w:val="center"/>
            </w:pPr>
          </w:p>
        </w:tc>
      </w:tr>
      <w:tr w:rsidR="000A1715" w:rsidTr="000A1715">
        <w:tblPrEx>
          <w:shd w:val="clear" w:color="auto" w:fill="auto"/>
        </w:tblPrEx>
        <w:trPr>
          <w:jc w:val="center"/>
        </w:trPr>
        <w:tc>
          <w:tcPr>
            <w:tcW w:w="0" w:type="auto"/>
            <w:tcMar>
              <w:top w:w="0" w:type="dxa"/>
              <w:left w:w="600" w:type="dxa"/>
              <w:bottom w:w="0" w:type="dxa"/>
              <w:right w:w="600" w:type="dxa"/>
            </w:tcMar>
            <w:vAlign w:val="center"/>
            <w:hideMark/>
          </w:tcPr>
          <w:p w:rsidR="0001066E" w:rsidRDefault="0001066E"/>
          <w:p w:rsidR="0001066E" w:rsidRDefault="0001066E">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8400"/>
            </w:tblGrid>
            <w:tr w:rsidR="000A1715">
              <w:trPr>
                <w:jc w:val="center"/>
              </w:trPr>
              <w:tc>
                <w:tcPr>
                  <w:tcW w:w="0" w:type="auto"/>
                  <w:vAlign w:val="center"/>
                  <w:hideMark/>
                </w:tcPr>
                <w:p w:rsidR="000A1715" w:rsidRDefault="000A1715">
                  <w:pPr>
                    <w:spacing w:line="360" w:lineRule="auto"/>
                    <w:rPr>
                      <w:rFonts w:ascii="Open Sans" w:eastAsia="Times New Roman" w:hAnsi="Open Sans" w:cs="Open Sans"/>
                      <w:b/>
                      <w:bCs/>
                      <w:color w:val="111111"/>
                      <w:sz w:val="21"/>
                      <w:szCs w:val="21"/>
                    </w:rPr>
                  </w:pPr>
                  <w:r>
                    <w:rPr>
                      <w:rFonts w:ascii="Open Sans" w:eastAsia="Times New Roman" w:hAnsi="Open Sans" w:cs="Open Sans"/>
                      <w:b/>
                      <w:bCs/>
                      <w:color w:val="111111"/>
                      <w:sz w:val="21"/>
                      <w:szCs w:val="21"/>
                    </w:rPr>
                    <w:t>Pavla Lopatková</w:t>
                  </w:r>
                </w:p>
              </w:tc>
            </w:tr>
          </w:tbl>
          <w:p w:rsidR="000A1715" w:rsidRDefault="000A1715">
            <w:pPr>
              <w:jc w:val="center"/>
            </w:pPr>
          </w:p>
        </w:tc>
      </w:tr>
    </w:tbl>
    <w:p w:rsidR="000A1715" w:rsidRDefault="000A1715" w:rsidP="000A1715">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A1715" w:rsidTr="000A1715">
        <w:trPr>
          <w:trHeight w:val="150"/>
          <w:jc w:val="center"/>
          <w:hidden/>
        </w:trPr>
        <w:tc>
          <w:tcPr>
            <w:tcW w:w="0" w:type="auto"/>
            <w:vAlign w:val="center"/>
            <w:hideMark/>
          </w:tcPr>
          <w:p w:rsidR="000A1715" w:rsidRDefault="000A1715">
            <w:pPr>
              <w:rPr>
                <w:rFonts w:eastAsia="Times New Roman"/>
                <w:vanish/>
              </w:rPr>
            </w:pPr>
          </w:p>
        </w:tc>
      </w:tr>
    </w:tbl>
    <w:p w:rsidR="000A1715" w:rsidRDefault="000A1715" w:rsidP="000A1715">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0A1715" w:rsidTr="000A1715">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0A1715">
              <w:trPr>
                <w:jc w:val="center"/>
              </w:trPr>
              <w:tc>
                <w:tcPr>
                  <w:tcW w:w="0" w:type="auto"/>
                  <w:vAlign w:val="center"/>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4005"/>
                  </w:tblGrid>
                  <w:tr w:rsidR="000A1715">
                    <w:tc>
                      <w:tcPr>
                        <w:tcW w:w="0" w:type="auto"/>
                        <w:vAlign w:val="center"/>
                        <w:hideMark/>
                      </w:tcPr>
                      <w:p w:rsidR="000A1715" w:rsidRDefault="000A1715">
                        <w:pPr>
                          <w:spacing w:line="360" w:lineRule="auto"/>
                          <w:rPr>
                            <w:rFonts w:ascii="Arial" w:hAnsi="Arial" w:cs="Arial"/>
                            <w:color w:val="111111"/>
                            <w:sz w:val="24"/>
                            <w:szCs w:val="24"/>
                          </w:rPr>
                        </w:pPr>
                        <w:r>
                          <w:rPr>
                            <w:rFonts w:ascii="Arial" w:hAnsi="Arial" w:cs="Arial"/>
                            <w:color w:val="111111"/>
                            <w:sz w:val="24"/>
                            <w:szCs w:val="24"/>
                          </w:rPr>
                          <w:t>Krškova 789, Praha 5</w:t>
                        </w:r>
                        <w:r>
                          <w:rPr>
                            <w:rFonts w:ascii="Arial" w:hAnsi="Arial" w:cs="Arial"/>
                            <w:color w:val="111111"/>
                            <w:sz w:val="24"/>
                            <w:szCs w:val="24"/>
                          </w:rPr>
                          <w:br/>
                          <w:t>Czech Republic</w:t>
                        </w:r>
                      </w:p>
                    </w:tc>
                  </w:tr>
                  <w:tr w:rsidR="000A1715">
                    <w:trPr>
                      <w:trHeight w:val="375"/>
                    </w:trPr>
                    <w:tc>
                      <w:tcPr>
                        <w:tcW w:w="0" w:type="auto"/>
                        <w:vAlign w:val="center"/>
                        <w:hideMark/>
                      </w:tcPr>
                      <w:p w:rsidR="000A1715" w:rsidRDefault="000A1715">
                        <w:pPr>
                          <w:rPr>
                            <w:rFonts w:ascii="Arial" w:hAnsi="Arial" w:cs="Arial"/>
                            <w:color w:val="111111"/>
                            <w:sz w:val="24"/>
                            <w:szCs w:val="24"/>
                          </w:rPr>
                        </w:pP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4005"/>
                  </w:tblGrid>
                  <w:tr w:rsidR="000A1715" w:rsidTr="000A1715">
                    <w:tc>
                      <w:tcPr>
                        <w:tcW w:w="0" w:type="auto"/>
                        <w:vAlign w:val="center"/>
                      </w:tcPr>
                      <w:p w:rsidR="000A1715" w:rsidRDefault="000A1715">
                        <w:pPr>
                          <w:spacing w:line="360" w:lineRule="auto"/>
                          <w:jc w:val="right"/>
                          <w:rPr>
                            <w:rFonts w:ascii="Arial" w:hAnsi="Arial" w:cs="Arial"/>
                            <w:color w:val="111111"/>
                            <w:sz w:val="18"/>
                            <w:szCs w:val="18"/>
                          </w:rPr>
                        </w:pPr>
                      </w:p>
                    </w:tc>
                  </w:tr>
                  <w:tr w:rsidR="000A1715" w:rsidTr="000A1715">
                    <w:trPr>
                      <w:trHeight w:val="150"/>
                    </w:trPr>
                    <w:tc>
                      <w:tcPr>
                        <w:tcW w:w="0" w:type="auto"/>
                        <w:vAlign w:val="center"/>
                      </w:tcPr>
                      <w:p w:rsidR="000A1715" w:rsidRDefault="000A1715">
                        <w:pPr>
                          <w:rPr>
                            <w:rFonts w:ascii="Arial" w:hAnsi="Arial" w:cs="Arial"/>
                            <w:color w:val="111111"/>
                            <w:sz w:val="18"/>
                            <w:szCs w:val="18"/>
                          </w:rPr>
                        </w:pPr>
                      </w:p>
                    </w:tc>
                  </w:tr>
                  <w:tr w:rsidR="000A1715" w:rsidTr="000A1715">
                    <w:tc>
                      <w:tcPr>
                        <w:tcW w:w="0" w:type="auto"/>
                        <w:vAlign w:val="center"/>
                      </w:tcPr>
                      <w:p w:rsidR="000A1715" w:rsidRDefault="000A1715">
                        <w:pPr>
                          <w:spacing w:line="360" w:lineRule="auto"/>
                          <w:jc w:val="right"/>
                          <w:rPr>
                            <w:rFonts w:ascii="Open Sans" w:eastAsia="Times New Roman" w:hAnsi="Open Sans" w:cs="Open Sans"/>
                            <w:color w:val="111111"/>
                            <w:sz w:val="18"/>
                            <w:szCs w:val="18"/>
                          </w:rPr>
                        </w:pPr>
                      </w:p>
                    </w:tc>
                  </w:tr>
                </w:tbl>
                <w:p w:rsidR="000A1715" w:rsidRDefault="000A1715"/>
              </w:tc>
            </w:tr>
          </w:tbl>
          <w:p w:rsidR="000A1715" w:rsidRDefault="000A1715">
            <w:pPr>
              <w:jc w:val="center"/>
            </w:pPr>
          </w:p>
        </w:tc>
      </w:tr>
    </w:tbl>
    <w:p w:rsidR="00B90AAD" w:rsidRDefault="00B90AAD"/>
    <w:sectPr w:rsidR="00B90AAD" w:rsidSect="000A1715">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07F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E1"/>
    <w:rsid w:val="0001066E"/>
    <w:rsid w:val="000A1715"/>
    <w:rsid w:val="00913FE1"/>
    <w:rsid w:val="00B90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ECB0D-42D9-4A27-BF0A-7020AA8C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3FE1"/>
    <w:pPr>
      <w:spacing w:after="0" w:line="240" w:lineRule="auto"/>
    </w:pPr>
    <w:rPr>
      <w:rFonts w:eastAsiaTheme="minorEastAsia"/>
      <w:lang w:eastAsia="cs-CZ"/>
    </w:rPr>
  </w:style>
  <w:style w:type="paragraph" w:styleId="Nadpis1">
    <w:name w:val="heading 1"/>
    <w:basedOn w:val="Normln"/>
    <w:link w:val="Nadpis1Char"/>
    <w:uiPriority w:val="9"/>
    <w:qFormat/>
    <w:rsid w:val="00913FE1"/>
    <w:pPr>
      <w:spacing w:before="100" w:beforeAutospacing="1" w:after="100" w:afterAutospacing="1"/>
      <w:outlineLvl w:val="0"/>
    </w:pPr>
    <w:rPr>
      <w:rFonts w:ascii="Calibri" w:eastAsia="Times New Roman" w:hAnsi="Calibri" w:cs="Calibri"/>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3FE1"/>
    <w:rPr>
      <w:rFonts w:ascii="Calibri" w:eastAsia="Times New Roman" w:hAnsi="Calibri" w:cs="Calibri"/>
      <w:b/>
      <w:bCs/>
      <w:kern w:val="36"/>
      <w:sz w:val="48"/>
      <w:szCs w:val="48"/>
      <w:lang w:eastAsia="cs-CZ"/>
    </w:rPr>
  </w:style>
  <w:style w:type="character" w:styleId="Siln">
    <w:name w:val="Strong"/>
    <w:basedOn w:val="Standardnpsmoodstavce"/>
    <w:uiPriority w:val="22"/>
    <w:qFormat/>
    <w:rsid w:val="00913FE1"/>
    <w:rPr>
      <w:b/>
      <w:bCs/>
    </w:rPr>
  </w:style>
  <w:style w:type="character" w:styleId="Hypertextovodkaz">
    <w:name w:val="Hyperlink"/>
    <w:basedOn w:val="Standardnpsmoodstavce"/>
    <w:uiPriority w:val="99"/>
    <w:semiHidden/>
    <w:unhideWhenUsed/>
    <w:rsid w:val="00913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6429">
      <w:bodyDiv w:val="1"/>
      <w:marLeft w:val="0"/>
      <w:marRight w:val="0"/>
      <w:marTop w:val="0"/>
      <w:marBottom w:val="0"/>
      <w:divBdr>
        <w:top w:val="none" w:sz="0" w:space="0" w:color="auto"/>
        <w:left w:val="none" w:sz="0" w:space="0" w:color="auto"/>
        <w:bottom w:val="none" w:sz="0" w:space="0" w:color="auto"/>
        <w:right w:val="none" w:sz="0" w:space="0" w:color="auto"/>
      </w:divBdr>
    </w:div>
    <w:div w:id="901602708">
      <w:bodyDiv w:val="1"/>
      <w:marLeft w:val="0"/>
      <w:marRight w:val="0"/>
      <w:marTop w:val="0"/>
      <w:marBottom w:val="0"/>
      <w:divBdr>
        <w:top w:val="none" w:sz="0" w:space="0" w:color="auto"/>
        <w:left w:val="none" w:sz="0" w:space="0" w:color="auto"/>
        <w:bottom w:val="none" w:sz="0" w:space="0" w:color="auto"/>
        <w:right w:val="none" w:sz="0" w:space="0" w:color="auto"/>
      </w:divBdr>
    </w:div>
    <w:div w:id="11723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bucket.mlcdn.com/a/2247/2247097/images/49e7196581572db102efde7426304768243accac.png" TargetMode="External"/><Relationship Id="rId13" Type="http://schemas.openxmlformats.org/officeDocument/2006/relationships/hyperlink" Target="https://click.mlsend.com/link/c/YT0yMTYzOTE5MTUwNDYyODAxMTYzJmM9YTl1NyZlPTk2Nzc4OTQmYj0xMDk1Mzg5MDE5JmQ9bjR3MHo2cQ==.XdElvGFVdUkTpFcFZhRlmKgOFcQ5zb9-c-HJaBcL6kU" TargetMode="External"/><Relationship Id="rId18" Type="http://schemas.openxmlformats.org/officeDocument/2006/relationships/hyperlink" Target="https://click.mlsend.com/link/c/YT0yMTYzOTE5MTUwNDYyODAxMTYzJmM9YTl1NyZlPTk2Nzc4OTQmYj0xMDk1Mzg5MDI0JmQ9bjZpMnU5eQ==.j0F5xdlrBZqv00JxzeO2unNfk2NaisVKZuQ1tO16DX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ick.mlsend.com/link/c/YT0yMTYzOTE5MTUwNDYyODAxMTYzJmM9YTl1NyZlPTk2Nzc4OTQmYj0xMDk1Mzg5MDI3JmQ9YTRhMHkyZQ==.-KYrbFbbblK-Z_wNq7F96tmT_1TI4sHUzxanm7OOCRU" TargetMode="External"/><Relationship Id="rId7" Type="http://schemas.openxmlformats.org/officeDocument/2006/relationships/image" Target="https://bucket.mlcdn.com/a/2247/2247097/images/e80061cab4e7242dce14e99807f7125042fca44f.png" TargetMode="External"/><Relationship Id="rId12" Type="http://schemas.openxmlformats.org/officeDocument/2006/relationships/image" Target="https://bucket.mlcdn.com/a/2247/2247097/images/9d7ea87eaf3d481d850f4e1e2ffa613200a8c7a7.png" TargetMode="External"/><Relationship Id="rId17" Type="http://schemas.openxmlformats.org/officeDocument/2006/relationships/hyperlink" Target="https://click.mlsend.com/link/c/YT0yMTYzOTE5MTUwNDYyODAxMTYzJmM9YTl1NyZlPTk2Nzc4OTQmYj0xMDk1Mzg5MDIzJmQ9djFyMm84Zw==.xYd1YdxRfxXv-y5YnKk_N0gNKk_iF6L9wW4jU0P_pQ0" TargetMode="External"/><Relationship Id="rId25" Type="http://schemas.openxmlformats.org/officeDocument/2006/relationships/hyperlink" Target="https://click.mlsend.com/link/c/YT0yMTYzOTE5MTUwNDYyODAxMTYzJmM9YTl1NyZlPTk2Nzc4OTQmYj0xMDk1Mzg5MDM2JmQ9dDZrMXI0bg==.nn17PVtpqV65KoJzeiWTWyY_O-eSKGRVaZD3WA2fTh4" TargetMode="External"/><Relationship Id="rId2" Type="http://schemas.openxmlformats.org/officeDocument/2006/relationships/styles" Target="styles.xml"/><Relationship Id="rId16" Type="http://schemas.openxmlformats.org/officeDocument/2006/relationships/hyperlink" Target="https://click.mlsend.com/link/c/YT0yMTYzOTE5MTUwNDYyODAxMTYzJmM9YTl1NyZlPTk2Nzc4OTQmYj0xMDk1Mzg5MDIyJmQ9Yzl4M2w0Zw==.gAbYFxKzmh-PivsAwwLDRF0IN2TsviF4aVtaygipEBk" TargetMode="External"/><Relationship Id="rId20" Type="http://schemas.openxmlformats.org/officeDocument/2006/relationships/hyperlink" Target="https://click.mlsend.com/link/c/YT0yMTYzOTE5MTUwNDYyODAxMTYzJmM9YTl1NyZlPTk2Nzc4OTQmYj0xMDk1Mzg5MDI2JmQ9czB2OHQ5eQ==.p9IJx_ab1Dkg_Zltc7xr2e6DMSiL_zG82EulF9XcykQ" TargetMode="External"/><Relationship Id="rId1" Type="http://schemas.openxmlformats.org/officeDocument/2006/relationships/numbering" Target="numbering.xml"/><Relationship Id="rId6" Type="http://schemas.openxmlformats.org/officeDocument/2006/relationships/image" Target="https://bucket.mlcdn.com/a/2247/2247097/images/6c821aba8517252df7b6375bc916e1d2ea3d7aa7.png/f48b69e1b9f60b311772bb079550b8dec558ac72.png" TargetMode="External"/><Relationship Id="rId11" Type="http://schemas.openxmlformats.org/officeDocument/2006/relationships/image" Target="https://bucket.mlcdn.com/a/2247/2247097/images/59a8639dae6467bd9f4ea3a43a13bbe7b605c85b.png" TargetMode="External"/><Relationship Id="rId24" Type="http://schemas.openxmlformats.org/officeDocument/2006/relationships/hyperlink" Target="https://click.mlsend.com/link/c/YT0yMTYzOTE5MTUwNDYyODAxMTYzJmM9YTl1NyZlPTk2Nzc4OTQmYj0xMDk1Mzg5MDMyJmQ9azJ3MnQyag==.JPYjysEfQM3z1pHdEu52c5ktce_uz3GOvJMBl8thNeo" TargetMode="External"/><Relationship Id="rId5" Type="http://schemas.openxmlformats.org/officeDocument/2006/relationships/image" Target="https://bucket.mlcdn.com/a/2247/2247097/images/3bfb05ffd86e0e27a9b211fed23cb10b8e49783f.png" TargetMode="External"/><Relationship Id="rId15" Type="http://schemas.openxmlformats.org/officeDocument/2006/relationships/hyperlink" Target="https://click.mlsend.com/link/c/YT0yMTYzOTE5MTUwNDYyODAxMTYzJmM9YTl1NyZlPTk2Nzc4OTQmYj0xMDk1Mzg5MDIxJmQ9cjFkNG0yYQ==.ET2-8RfLpsGr-TAx7DmuBiLs6Q8sYW-06N063ssj6Nc" TargetMode="External"/><Relationship Id="rId23" Type="http://schemas.openxmlformats.org/officeDocument/2006/relationships/hyperlink" Target="https://click.mlsend.com/link/c/YT0yMTYzOTE5MTUwNDYyODAxMTYzJmM9YTl1NyZlPTk2Nzc4OTQmYj0xMDk1Mzg5MDI5JmQ9ZDB0OWkwYQ==.I2NzS2QAnfU7a1VZmu9CNhp4fFu_YcYu1kgj2YhwPGM" TargetMode="External"/><Relationship Id="rId10" Type="http://schemas.openxmlformats.org/officeDocument/2006/relationships/image" Target="https://bucket.mlcdn.com/a/2247/2247097/images/e506b56b2f33aee82384ee044213bf3a9638eb4b.png" TargetMode="External"/><Relationship Id="rId19" Type="http://schemas.openxmlformats.org/officeDocument/2006/relationships/hyperlink" Target="https://click.mlsend.com/link/c/YT0yMTYzOTE5MTUwNDYyODAxMTYzJmM9YTl1NyZlPTk2Nzc4OTQmYj0xMDk1Mzg5MDI1JmQ9aDdvMmgybA==.5J1RtwjSynMb_nULA4KeHsybiXkDDqT6pzhLz2BNm8U" TargetMode="External"/><Relationship Id="rId4" Type="http://schemas.openxmlformats.org/officeDocument/2006/relationships/webSettings" Target="webSettings.xml"/><Relationship Id="rId9" Type="http://schemas.openxmlformats.org/officeDocument/2006/relationships/image" Target="https://bucket.mlcdn.com/a/2247/2247097/images/7f9838308245bd7d79cc648773f54b597b0161ef.png" TargetMode="External"/><Relationship Id="rId14" Type="http://schemas.openxmlformats.org/officeDocument/2006/relationships/hyperlink" Target="https://click.mlsend.com/link/c/YT0yMTYzOTE5MTUwNDYyODAxMTYzJmM9YTl1NyZlPTk2Nzc4OTQmYj0xMDk1Mzg5MDIwJmQ9bDl4M3Qwbw==.Y98TOWwQYI7mlaGTP56BUxlAVbDiwstBsY4Njz6qO_s" TargetMode="External"/><Relationship Id="rId22" Type="http://schemas.openxmlformats.org/officeDocument/2006/relationships/hyperlink" Target="https://click.mlsend.com/link/c/YT0yMTYzOTE5MTUwNDYyODAxMTYzJmM9YTl1NyZlPTk2Nzc4OTQmYj0xMDk1Mzg5MDI4JmQ9ZjlwOWIwZQ==.s819mWccG3D_q-w-Y7Y0VzanJ6nYHfP-AxdnP1FDu-M"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2834</Words>
  <Characters>16723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Soňa</dc:creator>
  <cp:keywords/>
  <dc:description/>
  <cp:lastModifiedBy>Adámková Soňa</cp:lastModifiedBy>
  <cp:revision>3</cp:revision>
  <dcterms:created xsi:type="dcterms:W3CDTF">2023-03-06T10:20:00Z</dcterms:created>
  <dcterms:modified xsi:type="dcterms:W3CDTF">2023-03-06T10:27:00Z</dcterms:modified>
</cp:coreProperties>
</file>